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FCE" w:rsidRDefault="00A05FCE" w:rsidP="00DF683C">
      <w:pPr>
        <w:jc w:val="center"/>
        <w:rPr>
          <w:rFonts w:ascii="TimesNewRoman" w:hAnsi="TimesNewRoman" w:cs="TimesNewRoman"/>
          <w:color w:val="010101"/>
          <w:sz w:val="20"/>
          <w:szCs w:val="20"/>
        </w:rPr>
      </w:pPr>
    </w:p>
    <w:p w:rsidR="00A05FCE" w:rsidRDefault="00A05FCE">
      <w:pPr>
        <w:autoSpaceDE w:val="0"/>
        <w:autoSpaceDN w:val="0"/>
        <w:adjustRightInd w:val="0"/>
        <w:jc w:val="center"/>
        <w:rPr>
          <w:rFonts w:ascii="Garamond,Bold" w:hAnsi="Garamond,Bold" w:cs="Garamond,Bold"/>
          <w:b/>
          <w:bCs/>
          <w:color w:val="010101"/>
          <w:sz w:val="28"/>
          <w:szCs w:val="28"/>
        </w:rPr>
      </w:pPr>
      <w:r>
        <w:rPr>
          <w:rFonts w:ascii="Garamond,Bold" w:hAnsi="Garamond,Bold" w:cs="Garamond,Bold"/>
          <w:b/>
          <w:bCs/>
          <w:color w:val="010101"/>
          <w:sz w:val="28"/>
          <w:szCs w:val="28"/>
        </w:rPr>
        <w:t>ARTICLES OF INCORPORATION</w:t>
      </w:r>
      <w:r w:rsidR="00650CB0">
        <w:rPr>
          <w:rFonts w:ascii="Garamond,Bold" w:hAnsi="Garamond,Bold" w:cs="Garamond,Bold"/>
          <w:b/>
          <w:bCs/>
          <w:color w:val="010101"/>
          <w:sz w:val="28"/>
          <w:szCs w:val="28"/>
        </w:rPr>
        <w:t>,</w:t>
      </w:r>
    </w:p>
    <w:p w:rsidR="00650CB0" w:rsidRPr="00650CB0" w:rsidRDefault="00650CB0">
      <w:pPr>
        <w:autoSpaceDE w:val="0"/>
        <w:autoSpaceDN w:val="0"/>
        <w:adjustRightInd w:val="0"/>
        <w:jc w:val="center"/>
        <w:rPr>
          <w:rFonts w:ascii="Garamond,Bold" w:hAnsi="Garamond,Bold" w:cs="Garamond,Bold"/>
          <w:b/>
          <w:bCs/>
          <w:caps/>
          <w:color w:val="010101"/>
          <w:sz w:val="28"/>
          <w:szCs w:val="28"/>
        </w:rPr>
      </w:pPr>
      <w:r w:rsidRPr="00650CB0">
        <w:rPr>
          <w:rFonts w:ascii="Garamond,Bold" w:hAnsi="Garamond,Bold" w:cs="Garamond,Bold"/>
          <w:b/>
          <w:bCs/>
          <w:caps/>
          <w:color w:val="010101"/>
          <w:sz w:val="28"/>
          <w:szCs w:val="28"/>
        </w:rPr>
        <w:t>Charter, Certificate of Formation, Certificate of Incorporation, Articles of Organization or Articles of Agreement</w:t>
      </w:r>
      <w:r w:rsidR="00A71B65">
        <w:rPr>
          <w:rStyle w:val="FootnoteReference"/>
          <w:rFonts w:ascii="Garamond,Bold" w:hAnsi="Garamond,Bold" w:cs="Garamond,Bold"/>
          <w:b/>
          <w:bCs/>
          <w:caps/>
          <w:color w:val="010101"/>
          <w:sz w:val="28"/>
          <w:szCs w:val="28"/>
        </w:rPr>
        <w:footnoteReference w:id="1"/>
      </w:r>
    </w:p>
    <w:p w:rsidR="00A05FCE" w:rsidRDefault="00A05FCE">
      <w:pPr>
        <w:autoSpaceDE w:val="0"/>
        <w:autoSpaceDN w:val="0"/>
        <w:adjustRightInd w:val="0"/>
        <w:jc w:val="center"/>
        <w:rPr>
          <w:rFonts w:ascii="Garamond,Bold" w:hAnsi="Garamond,Bold" w:cs="Garamond,Bold"/>
          <w:b/>
          <w:bCs/>
          <w:color w:val="010101"/>
          <w:sz w:val="28"/>
          <w:szCs w:val="28"/>
        </w:rPr>
      </w:pPr>
      <w:proofErr w:type="gramStart"/>
      <w:r>
        <w:rPr>
          <w:rFonts w:ascii="Garamond,Bold" w:hAnsi="Garamond,Bold" w:cs="Garamond,Bold"/>
          <w:b/>
          <w:bCs/>
          <w:color w:val="010101"/>
          <w:sz w:val="28"/>
          <w:szCs w:val="28"/>
        </w:rPr>
        <w:t>OF ALTRUSA INTERNATIONAL</w:t>
      </w:r>
      <w:r w:rsidR="00A6752A">
        <w:rPr>
          <w:rFonts w:ascii="Garamond,Bold" w:hAnsi="Garamond,Bold" w:cs="Garamond,Bold"/>
          <w:b/>
          <w:bCs/>
          <w:color w:val="010101"/>
          <w:sz w:val="28"/>
          <w:szCs w:val="28"/>
        </w:rPr>
        <w:t xml:space="preserve"> OF </w:t>
      </w:r>
      <w:r w:rsidR="007908B8">
        <w:rPr>
          <w:rFonts w:ascii="Garamond,Bold" w:hAnsi="Garamond,Bold" w:cs="Garamond,Bold"/>
          <w:b/>
          <w:bCs/>
          <w:color w:val="010101"/>
          <w:sz w:val="28"/>
          <w:szCs w:val="28"/>
          <w:u w:val="single"/>
        </w:rPr>
        <w:tab/>
      </w:r>
      <w:r w:rsidR="007908B8">
        <w:rPr>
          <w:rFonts w:ascii="Garamond,Bold" w:hAnsi="Garamond,Bold" w:cs="Garamond,Bold"/>
          <w:b/>
          <w:bCs/>
          <w:color w:val="010101"/>
          <w:sz w:val="28"/>
          <w:szCs w:val="28"/>
          <w:u w:val="single"/>
        </w:rPr>
        <w:tab/>
      </w:r>
      <w:r w:rsidR="007908B8">
        <w:rPr>
          <w:rFonts w:ascii="Garamond,Bold" w:hAnsi="Garamond,Bold" w:cs="Garamond,Bold"/>
          <w:b/>
          <w:bCs/>
          <w:color w:val="010101"/>
          <w:sz w:val="28"/>
          <w:szCs w:val="28"/>
          <w:u w:val="single"/>
        </w:rPr>
        <w:tab/>
      </w:r>
      <w:r w:rsidR="007908B8">
        <w:rPr>
          <w:rFonts w:ascii="Garamond,Bold" w:hAnsi="Garamond,Bold" w:cs="Garamond,Bold"/>
          <w:b/>
          <w:bCs/>
          <w:color w:val="010101"/>
          <w:sz w:val="28"/>
          <w:szCs w:val="28"/>
          <w:u w:val="single"/>
        </w:rPr>
        <w:tab/>
      </w:r>
      <w:r w:rsidR="00650CB0">
        <w:rPr>
          <w:rFonts w:ascii="Garamond,Bold" w:hAnsi="Garamond,Bold" w:cs="Garamond,Bold"/>
          <w:b/>
          <w:bCs/>
          <w:color w:val="010101"/>
          <w:sz w:val="28"/>
          <w:szCs w:val="28"/>
          <w:u w:val="single"/>
        </w:rPr>
        <w:t>[</w:t>
      </w:r>
      <w:r>
        <w:rPr>
          <w:rFonts w:ascii="Garamond,Bold" w:hAnsi="Garamond,Bold" w:cs="Garamond,Bold"/>
          <w:b/>
          <w:bCs/>
          <w:color w:val="010101"/>
          <w:sz w:val="28"/>
          <w:szCs w:val="28"/>
        </w:rPr>
        <w:t>, INC.</w:t>
      </w:r>
      <w:r w:rsidR="00650CB0">
        <w:rPr>
          <w:rFonts w:ascii="Garamond,Bold" w:hAnsi="Garamond,Bold" w:cs="Garamond,Bold"/>
          <w:b/>
          <w:bCs/>
          <w:color w:val="010101"/>
          <w:sz w:val="28"/>
          <w:szCs w:val="28"/>
        </w:rPr>
        <w:t>]</w:t>
      </w:r>
      <w:proofErr w:type="gramEnd"/>
      <w:r w:rsidR="005021D5">
        <w:rPr>
          <w:rStyle w:val="FootnoteReference"/>
          <w:rFonts w:ascii="Garamond,Bold" w:hAnsi="Garamond,Bold" w:cs="Garamond,Bold"/>
          <w:b/>
          <w:bCs/>
          <w:color w:val="010101"/>
          <w:sz w:val="28"/>
          <w:szCs w:val="28"/>
        </w:rPr>
        <w:footnoteReference w:id="2"/>
      </w:r>
    </w:p>
    <w:p w:rsidR="00D13A39" w:rsidRDefault="00D13A39">
      <w:pPr>
        <w:autoSpaceDE w:val="0"/>
        <w:autoSpaceDN w:val="0"/>
        <w:adjustRightInd w:val="0"/>
        <w:jc w:val="center"/>
        <w:rPr>
          <w:rFonts w:ascii="Garamond,Bold" w:hAnsi="Garamond,Bold" w:cs="Garamond,Bold"/>
          <w:b/>
          <w:bCs/>
          <w:color w:val="010101"/>
          <w:sz w:val="28"/>
          <w:szCs w:val="28"/>
        </w:rPr>
      </w:pPr>
    </w:p>
    <w:p w:rsidR="00D13A39" w:rsidRDefault="00D13A39" w:rsidP="00D13A39">
      <w:pPr>
        <w:autoSpaceDE w:val="0"/>
        <w:autoSpaceDN w:val="0"/>
        <w:adjustRightInd w:val="0"/>
        <w:jc w:val="both"/>
        <w:rPr>
          <w:bCs/>
          <w:color w:val="010101"/>
        </w:rPr>
      </w:pPr>
      <w:r w:rsidRPr="00D13A39">
        <w:rPr>
          <w:bCs/>
          <w:color w:val="010101"/>
        </w:rPr>
        <w:t xml:space="preserve">The undersigned incorporator(s) is an (are) individual(s) </w:t>
      </w:r>
      <w:r>
        <w:rPr>
          <w:bCs/>
          <w:color w:val="010101"/>
        </w:rPr>
        <w:t>eighteen (</w:t>
      </w:r>
      <w:r w:rsidRPr="00D13A39">
        <w:rPr>
          <w:bCs/>
          <w:color w:val="010101"/>
        </w:rPr>
        <w:t>18</w:t>
      </w:r>
      <w:r>
        <w:rPr>
          <w:bCs/>
          <w:color w:val="010101"/>
        </w:rPr>
        <w:t>)/nineteen (19)</w:t>
      </w:r>
      <w:r w:rsidRPr="00D13A39">
        <w:rPr>
          <w:bCs/>
          <w:color w:val="010101"/>
        </w:rPr>
        <w:t xml:space="preserve"> years of age</w:t>
      </w:r>
      <w:r w:rsidR="005021D5">
        <w:rPr>
          <w:rStyle w:val="FootnoteReference"/>
          <w:bCs/>
          <w:color w:val="010101"/>
        </w:rPr>
        <w:footnoteReference w:id="3"/>
      </w:r>
      <w:r w:rsidRPr="00D13A39">
        <w:rPr>
          <w:bCs/>
          <w:color w:val="010101"/>
        </w:rPr>
        <w:t xml:space="preserve"> or older and adopt the following </w:t>
      </w:r>
      <w:r w:rsidR="00814E9C">
        <w:rPr>
          <w:bCs/>
          <w:color w:val="010101"/>
        </w:rPr>
        <w:t>A</w:t>
      </w:r>
      <w:r w:rsidRPr="00D13A39">
        <w:rPr>
          <w:bCs/>
          <w:color w:val="010101"/>
        </w:rPr>
        <w:t xml:space="preserve">rticles of </w:t>
      </w:r>
      <w:r w:rsidR="00814E9C">
        <w:rPr>
          <w:bCs/>
          <w:color w:val="010101"/>
        </w:rPr>
        <w:t>I</w:t>
      </w:r>
      <w:r w:rsidRPr="00D13A39">
        <w:rPr>
          <w:bCs/>
          <w:color w:val="010101"/>
        </w:rPr>
        <w:t>ncorporation</w:t>
      </w:r>
      <w:r w:rsidR="00814E9C">
        <w:rPr>
          <w:bCs/>
          <w:color w:val="010101"/>
        </w:rPr>
        <w:t xml:space="preserve">, </w:t>
      </w:r>
      <w:r w:rsidR="00814E9C" w:rsidRPr="00814E9C">
        <w:t>C</w:t>
      </w:r>
      <w:r w:rsidR="00814E9C">
        <w:t>harter</w:t>
      </w:r>
      <w:r w:rsidR="00814E9C" w:rsidRPr="00814E9C">
        <w:t>, C</w:t>
      </w:r>
      <w:r w:rsidR="00814E9C">
        <w:t>ertificate of Formation</w:t>
      </w:r>
      <w:r w:rsidR="00814E9C" w:rsidRPr="00814E9C">
        <w:t>, C</w:t>
      </w:r>
      <w:r w:rsidR="00814E9C">
        <w:t>ertificate of Incorporation</w:t>
      </w:r>
      <w:r w:rsidR="00814E9C" w:rsidRPr="00814E9C">
        <w:t>, A</w:t>
      </w:r>
      <w:r w:rsidR="00814E9C">
        <w:t>rticles of Organization</w:t>
      </w:r>
      <w:r w:rsidR="00814E9C" w:rsidRPr="00814E9C">
        <w:t xml:space="preserve"> </w:t>
      </w:r>
      <w:r w:rsidR="00814E9C">
        <w:t>or</w:t>
      </w:r>
      <w:r w:rsidR="00814E9C" w:rsidRPr="00814E9C">
        <w:t xml:space="preserve"> A</w:t>
      </w:r>
      <w:r w:rsidR="00814E9C">
        <w:t>rticles of Agreement</w:t>
      </w:r>
      <w:r w:rsidR="00814E9C">
        <w:rPr>
          <w:bCs/>
          <w:color w:val="010101"/>
        </w:rPr>
        <w:t xml:space="preserve"> </w:t>
      </w:r>
      <w:r w:rsidRPr="00D13A39">
        <w:rPr>
          <w:bCs/>
          <w:color w:val="010101"/>
        </w:rPr>
        <w:t>to form a nonprofit corporation.</w:t>
      </w:r>
    </w:p>
    <w:p w:rsidR="00D13A39" w:rsidRPr="00D13A39" w:rsidRDefault="00D13A39" w:rsidP="00D13A39">
      <w:pPr>
        <w:autoSpaceDE w:val="0"/>
        <w:autoSpaceDN w:val="0"/>
        <w:adjustRightInd w:val="0"/>
        <w:jc w:val="both"/>
        <w:rPr>
          <w:bCs/>
          <w:color w:val="010101"/>
        </w:rPr>
      </w:pPr>
    </w:p>
    <w:p w:rsidR="00A05FCE" w:rsidRDefault="00A05FCE">
      <w:pPr>
        <w:autoSpaceDE w:val="0"/>
        <w:autoSpaceDN w:val="0"/>
        <w:adjustRightInd w:val="0"/>
        <w:jc w:val="center"/>
        <w:rPr>
          <w:color w:val="010101"/>
        </w:rPr>
      </w:pPr>
      <w:r>
        <w:rPr>
          <w:color w:val="010101"/>
        </w:rPr>
        <w:t>Article I</w:t>
      </w:r>
    </w:p>
    <w:p w:rsidR="00A05FCE" w:rsidRDefault="00A05FCE">
      <w:pPr>
        <w:autoSpaceDE w:val="0"/>
        <w:autoSpaceDN w:val="0"/>
        <w:adjustRightInd w:val="0"/>
        <w:jc w:val="both"/>
        <w:rPr>
          <w:color w:val="010101"/>
        </w:rPr>
      </w:pPr>
      <w:r>
        <w:rPr>
          <w:color w:val="010101"/>
        </w:rPr>
        <w:t xml:space="preserve">The name of this Corporation shall be </w:t>
      </w:r>
      <w:proofErr w:type="spellStart"/>
      <w:r>
        <w:rPr>
          <w:color w:val="010101"/>
        </w:rPr>
        <w:t>Altrusa</w:t>
      </w:r>
      <w:proofErr w:type="spellEnd"/>
      <w:r>
        <w:rPr>
          <w:color w:val="010101"/>
        </w:rPr>
        <w:t xml:space="preserve"> International</w:t>
      </w:r>
      <w:r w:rsidR="007908B8">
        <w:rPr>
          <w:color w:val="010101"/>
        </w:rPr>
        <w:t xml:space="preserve"> of ________</w:t>
      </w:r>
      <w:proofErr w:type="gramStart"/>
      <w:r w:rsidR="007908B8">
        <w:rPr>
          <w:color w:val="010101"/>
        </w:rPr>
        <w:t>_[</w:t>
      </w:r>
      <w:proofErr w:type="gramEnd"/>
      <w:r>
        <w:rPr>
          <w:color w:val="010101"/>
        </w:rPr>
        <w:t>, Inc.</w:t>
      </w:r>
      <w:r w:rsidR="007908B8">
        <w:rPr>
          <w:color w:val="010101"/>
        </w:rPr>
        <w:t>]</w:t>
      </w:r>
      <w:r>
        <w:rPr>
          <w:color w:val="010101"/>
        </w:rPr>
        <w:t xml:space="preserve"> The address of the</w:t>
      </w:r>
    </w:p>
    <w:p w:rsidR="00A05FCE" w:rsidRDefault="00A05FCE">
      <w:pPr>
        <w:autoSpaceDE w:val="0"/>
        <w:autoSpaceDN w:val="0"/>
        <w:adjustRightInd w:val="0"/>
        <w:jc w:val="both"/>
        <w:rPr>
          <w:color w:val="010101"/>
        </w:rPr>
      </w:pPr>
      <w:proofErr w:type="gramStart"/>
      <w:r>
        <w:rPr>
          <w:color w:val="010101"/>
        </w:rPr>
        <w:t>principal</w:t>
      </w:r>
      <w:proofErr w:type="gramEnd"/>
      <w:r>
        <w:rPr>
          <w:color w:val="010101"/>
        </w:rPr>
        <w:t xml:space="preserve"> office of the Corporation is</w:t>
      </w:r>
      <w:r w:rsidR="007908B8">
        <w:rPr>
          <w:color w:val="010101"/>
        </w:rPr>
        <w:t xml:space="preserve"> </w:t>
      </w:r>
      <w:r w:rsidR="007908B8">
        <w:rPr>
          <w:color w:val="010101"/>
          <w:u w:val="single"/>
        </w:rPr>
        <w:tab/>
      </w:r>
      <w:r w:rsidR="007908B8">
        <w:rPr>
          <w:color w:val="010101"/>
          <w:u w:val="single"/>
        </w:rPr>
        <w:tab/>
      </w:r>
      <w:r w:rsidR="007908B8">
        <w:rPr>
          <w:color w:val="010101"/>
          <w:u w:val="single"/>
        </w:rPr>
        <w:tab/>
      </w:r>
      <w:r w:rsidR="007908B8">
        <w:rPr>
          <w:color w:val="010101"/>
          <w:u w:val="single"/>
        </w:rPr>
        <w:tab/>
      </w:r>
      <w:r w:rsidR="007908B8">
        <w:rPr>
          <w:color w:val="010101"/>
          <w:u w:val="single"/>
        </w:rPr>
        <w:tab/>
      </w:r>
      <w:r w:rsidR="007908B8">
        <w:rPr>
          <w:color w:val="010101"/>
          <w:u w:val="single"/>
        </w:rPr>
        <w:tab/>
      </w:r>
      <w:r w:rsidR="007908B8">
        <w:rPr>
          <w:color w:val="010101"/>
          <w:u w:val="single"/>
        </w:rPr>
        <w:tab/>
      </w:r>
      <w:r>
        <w:rPr>
          <w:color w:val="010101"/>
        </w:rPr>
        <w:t>.</w:t>
      </w:r>
      <w:r w:rsidR="00650CB0">
        <w:rPr>
          <w:color w:val="010101"/>
        </w:rPr>
        <w:t xml:space="preserve"> T</w:t>
      </w:r>
      <w:r w:rsidR="00D13A39">
        <w:rPr>
          <w:color w:val="010101"/>
        </w:rPr>
        <w:t>his Co</w:t>
      </w:r>
      <w:r w:rsidR="00650CB0">
        <w:rPr>
          <w:color w:val="010101"/>
        </w:rPr>
        <w:t>rporation</w:t>
      </w:r>
      <w:r w:rsidR="00650CB0" w:rsidRPr="00650CB0">
        <w:rPr>
          <w:color w:val="010101"/>
        </w:rPr>
        <w:t xml:space="preserve"> is an </w:t>
      </w:r>
      <w:proofErr w:type="spellStart"/>
      <w:r w:rsidR="00650CB0" w:rsidRPr="00650CB0">
        <w:rPr>
          <w:color w:val="010101"/>
        </w:rPr>
        <w:t>Altrusa</w:t>
      </w:r>
      <w:proofErr w:type="spellEnd"/>
      <w:r w:rsidR="00650CB0" w:rsidRPr="00650CB0">
        <w:rPr>
          <w:color w:val="010101"/>
        </w:rPr>
        <w:t xml:space="preserve"> Club and is governed by the Bylaws of </w:t>
      </w:r>
      <w:proofErr w:type="spellStart"/>
      <w:r w:rsidR="00650CB0" w:rsidRPr="00650CB0">
        <w:rPr>
          <w:color w:val="010101"/>
        </w:rPr>
        <w:t>Altrusa</w:t>
      </w:r>
      <w:proofErr w:type="spellEnd"/>
      <w:r w:rsidR="00650CB0" w:rsidRPr="00650CB0">
        <w:rPr>
          <w:color w:val="010101"/>
        </w:rPr>
        <w:t xml:space="preserve"> International, Inc.</w:t>
      </w:r>
      <w:r w:rsidR="001A3471">
        <w:rPr>
          <w:color w:val="010101"/>
        </w:rPr>
        <w:t xml:space="preserve"> </w:t>
      </w:r>
      <w:r w:rsidR="00D13A39">
        <w:rPr>
          <w:color w:val="010101"/>
        </w:rPr>
        <w:t>This Corporation is h</w:t>
      </w:r>
      <w:r w:rsidR="001A3471">
        <w:rPr>
          <w:color w:val="010101"/>
        </w:rPr>
        <w:t>ereinafter referred to as “Club”.</w:t>
      </w:r>
    </w:p>
    <w:p w:rsidR="0060433A" w:rsidRDefault="0060433A">
      <w:pPr>
        <w:autoSpaceDE w:val="0"/>
        <w:autoSpaceDN w:val="0"/>
        <w:adjustRightInd w:val="0"/>
        <w:jc w:val="both"/>
        <w:rPr>
          <w:color w:val="010101"/>
        </w:rPr>
      </w:pPr>
    </w:p>
    <w:p w:rsidR="00A05FCE" w:rsidRDefault="00A05FCE">
      <w:pPr>
        <w:autoSpaceDE w:val="0"/>
        <w:autoSpaceDN w:val="0"/>
        <w:adjustRightInd w:val="0"/>
        <w:jc w:val="center"/>
        <w:rPr>
          <w:color w:val="010101"/>
        </w:rPr>
      </w:pPr>
      <w:r>
        <w:rPr>
          <w:color w:val="010101"/>
        </w:rPr>
        <w:t>Article II</w:t>
      </w:r>
    </w:p>
    <w:p w:rsidR="00A05FCE" w:rsidRDefault="00A05FCE">
      <w:pPr>
        <w:autoSpaceDE w:val="0"/>
        <w:autoSpaceDN w:val="0"/>
        <w:adjustRightInd w:val="0"/>
        <w:jc w:val="both"/>
        <w:rPr>
          <w:color w:val="010101"/>
        </w:rPr>
      </w:pPr>
      <w:r>
        <w:rPr>
          <w:color w:val="010101"/>
        </w:rPr>
        <w:t>The purposes for which the Corporation is formed are:</w:t>
      </w:r>
    </w:p>
    <w:p w:rsidR="00A05FCE" w:rsidRDefault="00A05FCE">
      <w:pPr>
        <w:autoSpaceDE w:val="0"/>
        <w:autoSpaceDN w:val="0"/>
        <w:adjustRightInd w:val="0"/>
        <w:ind w:firstLine="720"/>
        <w:jc w:val="both"/>
        <w:rPr>
          <w:color w:val="010101"/>
        </w:rPr>
      </w:pPr>
      <w:r>
        <w:rPr>
          <w:color w:val="010101"/>
        </w:rPr>
        <w:t>A. Exclusively for the promotion of social welfare within the meaning of Section 501(c</w:t>
      </w:r>
      <w:proofErr w:type="gramStart"/>
      <w:r>
        <w:rPr>
          <w:color w:val="010101"/>
        </w:rPr>
        <w:t>)(</w:t>
      </w:r>
      <w:proofErr w:type="gramEnd"/>
      <w:r>
        <w:rPr>
          <w:color w:val="010101"/>
        </w:rPr>
        <w:t>4) of the Internal Revenue Code of 1986, as amended (or the corresponding provision of any future United States Internal Revenue Law) (the “Code”), and to use all lawful means to carry out its objectives;</w:t>
      </w:r>
      <w:r w:rsidR="007908B8">
        <w:rPr>
          <w:color w:val="010101"/>
        </w:rPr>
        <w:t xml:space="preserve"> and</w:t>
      </w:r>
    </w:p>
    <w:p w:rsidR="00A05FCE" w:rsidRDefault="00A05FCE" w:rsidP="007908B8">
      <w:pPr>
        <w:autoSpaceDE w:val="0"/>
        <w:autoSpaceDN w:val="0"/>
        <w:adjustRightInd w:val="0"/>
        <w:ind w:firstLine="720"/>
        <w:jc w:val="both"/>
        <w:rPr>
          <w:color w:val="010101"/>
        </w:rPr>
      </w:pPr>
      <w:r>
        <w:rPr>
          <w:color w:val="010101"/>
        </w:rPr>
        <w:t>B. To the extent permitted by A. above, to promote better communities</w:t>
      </w:r>
      <w:r w:rsidR="007908B8">
        <w:rPr>
          <w:color w:val="010101"/>
        </w:rPr>
        <w:t xml:space="preserve"> </w:t>
      </w:r>
      <w:r>
        <w:rPr>
          <w:color w:val="010101"/>
        </w:rPr>
        <w:t>through service by an international network of people with diverse backgrounds and experiences;</w:t>
      </w:r>
    </w:p>
    <w:p w:rsidR="00186B16" w:rsidRPr="00186B16" w:rsidRDefault="00186B16" w:rsidP="00186B16">
      <w:pPr>
        <w:autoSpaceDE w:val="0"/>
        <w:autoSpaceDN w:val="0"/>
        <w:adjustRightInd w:val="0"/>
        <w:ind w:firstLine="720"/>
        <w:jc w:val="both"/>
        <w:rPr>
          <w:color w:val="010101"/>
        </w:rPr>
      </w:pPr>
      <w:r>
        <w:rPr>
          <w:color w:val="010101"/>
        </w:rPr>
        <w:t xml:space="preserve">C. </w:t>
      </w:r>
      <w:r w:rsidRPr="00186B16">
        <w:rPr>
          <w:color w:val="010101"/>
        </w:rPr>
        <w:t xml:space="preserve">This </w:t>
      </w:r>
      <w:r w:rsidR="00D13A39">
        <w:rPr>
          <w:color w:val="010101"/>
        </w:rPr>
        <w:t>C</w:t>
      </w:r>
      <w:r w:rsidRPr="00186B16">
        <w:rPr>
          <w:color w:val="010101"/>
        </w:rPr>
        <w:t>orporation is not organized for profit, and no part of the net earnings of this</w:t>
      </w:r>
      <w:r>
        <w:rPr>
          <w:color w:val="010101"/>
        </w:rPr>
        <w:t xml:space="preserve"> </w:t>
      </w:r>
      <w:r w:rsidRPr="00186B16">
        <w:rPr>
          <w:color w:val="010101"/>
        </w:rPr>
        <w:t>corporation shall</w:t>
      </w:r>
      <w:r>
        <w:rPr>
          <w:color w:val="010101"/>
        </w:rPr>
        <w:t xml:space="preserve"> </w:t>
      </w:r>
      <w:r w:rsidRPr="00186B16">
        <w:rPr>
          <w:color w:val="010101"/>
        </w:rPr>
        <w:t>inure to the benefit of any member of the Board of Directors or any other individual except that this</w:t>
      </w:r>
      <w:r>
        <w:rPr>
          <w:color w:val="010101"/>
        </w:rPr>
        <w:t xml:space="preserve"> </w:t>
      </w:r>
      <w:r w:rsidRPr="00186B16">
        <w:rPr>
          <w:color w:val="010101"/>
        </w:rPr>
        <w:t>corporation may make payments of reasonable com</w:t>
      </w:r>
      <w:r>
        <w:rPr>
          <w:color w:val="010101"/>
        </w:rPr>
        <w:t>pensation for services rendered;</w:t>
      </w:r>
    </w:p>
    <w:p w:rsidR="00186B16" w:rsidRPr="00186B16" w:rsidRDefault="00186B16" w:rsidP="00186B16">
      <w:pPr>
        <w:autoSpaceDE w:val="0"/>
        <w:autoSpaceDN w:val="0"/>
        <w:adjustRightInd w:val="0"/>
        <w:ind w:firstLine="720"/>
        <w:jc w:val="both"/>
        <w:rPr>
          <w:color w:val="010101"/>
        </w:rPr>
      </w:pPr>
      <w:r>
        <w:rPr>
          <w:color w:val="010101"/>
        </w:rPr>
        <w:t xml:space="preserve">D. </w:t>
      </w:r>
      <w:r w:rsidRPr="00186B16">
        <w:rPr>
          <w:color w:val="010101"/>
        </w:rPr>
        <w:t xml:space="preserve">The </w:t>
      </w:r>
      <w:r w:rsidR="00D13A39">
        <w:rPr>
          <w:color w:val="010101"/>
        </w:rPr>
        <w:t>Co</w:t>
      </w:r>
      <w:r w:rsidRPr="00186B16">
        <w:rPr>
          <w:color w:val="010101"/>
        </w:rPr>
        <w:t>rporation shall not participate or intervene in any political campaign on behalf of, or in</w:t>
      </w:r>
      <w:r>
        <w:rPr>
          <w:color w:val="010101"/>
        </w:rPr>
        <w:t xml:space="preserve"> </w:t>
      </w:r>
      <w:r w:rsidRPr="00186B16">
        <w:rPr>
          <w:color w:val="010101"/>
        </w:rPr>
        <w:t>opposition to, any candidate for public office to an extent that would disqualify it from tax exemption</w:t>
      </w:r>
      <w:r>
        <w:rPr>
          <w:color w:val="010101"/>
        </w:rPr>
        <w:t xml:space="preserve"> </w:t>
      </w:r>
      <w:r w:rsidRPr="00186B16">
        <w:rPr>
          <w:color w:val="010101"/>
        </w:rPr>
        <w:t xml:space="preserve">under section 501(c)(4) of the Internal Revenue Code. The </w:t>
      </w:r>
      <w:r w:rsidR="00D13A39">
        <w:rPr>
          <w:color w:val="010101"/>
        </w:rPr>
        <w:t>C</w:t>
      </w:r>
      <w:r w:rsidRPr="00186B16">
        <w:rPr>
          <w:color w:val="010101"/>
        </w:rPr>
        <w:t>orporation shall never be operated for the</w:t>
      </w:r>
      <w:r>
        <w:rPr>
          <w:color w:val="010101"/>
        </w:rPr>
        <w:t xml:space="preserve"> </w:t>
      </w:r>
      <w:r w:rsidRPr="00186B16">
        <w:rPr>
          <w:color w:val="010101"/>
        </w:rPr>
        <w:t>primary purpose of carrying on a trade or business for profit</w:t>
      </w:r>
      <w:r>
        <w:rPr>
          <w:color w:val="010101"/>
        </w:rPr>
        <w:t xml:space="preserve">; </w:t>
      </w:r>
    </w:p>
    <w:p w:rsidR="00334909" w:rsidRDefault="00186B16" w:rsidP="00186B16">
      <w:pPr>
        <w:autoSpaceDE w:val="0"/>
        <w:autoSpaceDN w:val="0"/>
        <w:adjustRightInd w:val="0"/>
        <w:ind w:firstLine="720"/>
        <w:jc w:val="both"/>
        <w:rPr>
          <w:color w:val="010101"/>
        </w:rPr>
      </w:pPr>
      <w:r>
        <w:rPr>
          <w:color w:val="010101"/>
        </w:rPr>
        <w:t xml:space="preserve">E. </w:t>
      </w:r>
      <w:r w:rsidRPr="00186B16">
        <w:rPr>
          <w:color w:val="010101"/>
        </w:rPr>
        <w:t xml:space="preserve">Notwithstanding any provision of these Articles of Incorporation, this </w:t>
      </w:r>
      <w:r w:rsidR="00D13A39">
        <w:rPr>
          <w:color w:val="010101"/>
        </w:rPr>
        <w:t>C</w:t>
      </w:r>
      <w:r w:rsidRPr="00186B16">
        <w:rPr>
          <w:color w:val="010101"/>
        </w:rPr>
        <w:t>orporation shall not carry on any</w:t>
      </w:r>
      <w:r>
        <w:rPr>
          <w:color w:val="010101"/>
        </w:rPr>
        <w:t xml:space="preserve"> </w:t>
      </w:r>
      <w:r w:rsidRPr="00186B16">
        <w:rPr>
          <w:color w:val="010101"/>
        </w:rPr>
        <w:t>activities not permitted to be carried on by an organization exempt from federal income tax under</w:t>
      </w:r>
      <w:r>
        <w:rPr>
          <w:color w:val="010101"/>
        </w:rPr>
        <w:t xml:space="preserve"> </w:t>
      </w:r>
      <w:r w:rsidRPr="00186B16">
        <w:rPr>
          <w:color w:val="010101"/>
        </w:rPr>
        <w:t>section 501(c)(4) of the Internal Revenue Code of 1986 (or the corresponding provision of any future</w:t>
      </w:r>
      <w:r>
        <w:rPr>
          <w:color w:val="010101"/>
        </w:rPr>
        <w:t xml:space="preserve"> </w:t>
      </w:r>
      <w:r w:rsidRPr="00186B16">
        <w:rPr>
          <w:color w:val="010101"/>
        </w:rPr>
        <w:t>United States internal revenue l</w:t>
      </w:r>
      <w:r>
        <w:rPr>
          <w:color w:val="010101"/>
        </w:rPr>
        <w:t>aw</w:t>
      </w:r>
      <w:r w:rsidR="00334909">
        <w:rPr>
          <w:color w:val="010101"/>
        </w:rPr>
        <w:t>; and</w:t>
      </w:r>
    </w:p>
    <w:p w:rsidR="0060433A" w:rsidRDefault="0060433A" w:rsidP="00186B16">
      <w:pPr>
        <w:autoSpaceDE w:val="0"/>
        <w:autoSpaceDN w:val="0"/>
        <w:adjustRightInd w:val="0"/>
        <w:ind w:firstLine="720"/>
        <w:jc w:val="both"/>
        <w:rPr>
          <w:color w:val="010101"/>
        </w:rPr>
      </w:pPr>
    </w:p>
    <w:p w:rsidR="00A05FCE" w:rsidRDefault="00A05FCE">
      <w:pPr>
        <w:autoSpaceDE w:val="0"/>
        <w:autoSpaceDN w:val="0"/>
        <w:adjustRightInd w:val="0"/>
        <w:jc w:val="center"/>
        <w:rPr>
          <w:color w:val="010101"/>
        </w:rPr>
      </w:pPr>
      <w:r>
        <w:rPr>
          <w:color w:val="010101"/>
        </w:rPr>
        <w:t>Article III</w:t>
      </w:r>
    </w:p>
    <w:p w:rsidR="00A05FCE" w:rsidRDefault="00A05FCE">
      <w:pPr>
        <w:autoSpaceDE w:val="0"/>
        <w:autoSpaceDN w:val="0"/>
        <w:adjustRightInd w:val="0"/>
        <w:jc w:val="both"/>
        <w:rPr>
          <w:color w:val="010101"/>
        </w:rPr>
      </w:pPr>
      <w:r>
        <w:rPr>
          <w:color w:val="010101"/>
        </w:rPr>
        <w:t xml:space="preserve">The </w:t>
      </w:r>
      <w:r w:rsidR="00D13A39">
        <w:rPr>
          <w:color w:val="010101"/>
        </w:rPr>
        <w:t>C</w:t>
      </w:r>
      <w:r>
        <w:rPr>
          <w:color w:val="010101"/>
        </w:rPr>
        <w:t>orporation is a public benefit corporation, which is organized for a public or charitable purpose.</w:t>
      </w:r>
    </w:p>
    <w:p w:rsidR="0060433A" w:rsidRDefault="0060433A">
      <w:pPr>
        <w:autoSpaceDE w:val="0"/>
        <w:autoSpaceDN w:val="0"/>
        <w:adjustRightInd w:val="0"/>
        <w:jc w:val="both"/>
        <w:rPr>
          <w:color w:val="010101"/>
        </w:rPr>
      </w:pPr>
    </w:p>
    <w:p w:rsidR="0060433A" w:rsidRDefault="00186B16" w:rsidP="00186B16">
      <w:pPr>
        <w:autoSpaceDE w:val="0"/>
        <w:autoSpaceDN w:val="0"/>
        <w:adjustRightInd w:val="0"/>
        <w:jc w:val="center"/>
        <w:rPr>
          <w:color w:val="010101"/>
        </w:rPr>
      </w:pPr>
      <w:r>
        <w:rPr>
          <w:color w:val="010101"/>
        </w:rPr>
        <w:t>Article IV</w:t>
      </w:r>
    </w:p>
    <w:p w:rsidR="00814E9C" w:rsidRPr="00814E9C" w:rsidRDefault="00814E9C" w:rsidP="00814E9C">
      <w:pPr>
        <w:autoSpaceDE w:val="0"/>
        <w:autoSpaceDN w:val="0"/>
        <w:adjustRightInd w:val="0"/>
        <w:jc w:val="both"/>
        <w:rPr>
          <w:color w:val="010101"/>
        </w:rPr>
      </w:pPr>
      <w:r>
        <w:rPr>
          <w:color w:val="010101"/>
        </w:rPr>
        <w:t xml:space="preserve">(a)  </w:t>
      </w:r>
      <w:r w:rsidRPr="00814E9C">
        <w:rPr>
          <w:color w:val="010101"/>
        </w:rPr>
        <w:t xml:space="preserve">The corporation and its members will at all times be guided by the Bylaws and Policies of </w:t>
      </w:r>
      <w:proofErr w:type="spellStart"/>
      <w:r>
        <w:rPr>
          <w:color w:val="010101"/>
        </w:rPr>
        <w:t>Altrusa</w:t>
      </w:r>
      <w:proofErr w:type="spellEnd"/>
      <w:r w:rsidRPr="00814E9C">
        <w:rPr>
          <w:color w:val="010101"/>
        </w:rPr>
        <w:t xml:space="preserve"> International</w:t>
      </w:r>
      <w:r>
        <w:rPr>
          <w:color w:val="010101"/>
        </w:rPr>
        <w:t>, Inc.</w:t>
      </w:r>
      <w:r w:rsidRPr="00814E9C">
        <w:rPr>
          <w:color w:val="010101"/>
        </w:rPr>
        <w:t xml:space="preserve"> now in force or hereafter from time to time adopted, insofar as any provisions of such Bylaws and Policies may be applicable.</w:t>
      </w:r>
    </w:p>
    <w:p w:rsidR="00814E9C" w:rsidRPr="00814E9C" w:rsidRDefault="00814E9C" w:rsidP="00814E9C">
      <w:pPr>
        <w:autoSpaceDE w:val="0"/>
        <w:autoSpaceDN w:val="0"/>
        <w:adjustRightInd w:val="0"/>
        <w:jc w:val="both"/>
        <w:rPr>
          <w:color w:val="010101"/>
        </w:rPr>
      </w:pPr>
      <w:r w:rsidRPr="00814E9C">
        <w:rPr>
          <w:color w:val="010101"/>
        </w:rPr>
        <w:lastRenderedPageBreak/>
        <w:t xml:space="preserve">(b)  The corporation will comply with all such conditions and requirements as </w:t>
      </w:r>
      <w:proofErr w:type="spellStart"/>
      <w:r>
        <w:rPr>
          <w:color w:val="010101"/>
        </w:rPr>
        <w:t>Altrusa</w:t>
      </w:r>
      <w:proofErr w:type="spellEnd"/>
      <w:r w:rsidRPr="00814E9C">
        <w:rPr>
          <w:color w:val="010101"/>
        </w:rPr>
        <w:t xml:space="preserve"> International</w:t>
      </w:r>
      <w:r>
        <w:rPr>
          <w:color w:val="010101"/>
        </w:rPr>
        <w:t>, Inc.</w:t>
      </w:r>
      <w:r w:rsidRPr="00814E9C">
        <w:rPr>
          <w:color w:val="010101"/>
        </w:rPr>
        <w:t xml:space="preserve"> may prescribe.</w:t>
      </w:r>
    </w:p>
    <w:p w:rsidR="00814E9C" w:rsidRPr="00814E9C" w:rsidRDefault="00814E9C" w:rsidP="00814E9C">
      <w:pPr>
        <w:autoSpaceDE w:val="0"/>
        <w:autoSpaceDN w:val="0"/>
        <w:adjustRightInd w:val="0"/>
        <w:jc w:val="both"/>
        <w:rPr>
          <w:color w:val="010101"/>
        </w:rPr>
      </w:pPr>
      <w:r w:rsidRPr="00814E9C">
        <w:rPr>
          <w:color w:val="010101"/>
        </w:rPr>
        <w:t xml:space="preserve">(c)  This corporation is a subordinate corporation instituted under the authority of </w:t>
      </w:r>
      <w:proofErr w:type="spellStart"/>
      <w:r>
        <w:rPr>
          <w:color w:val="010101"/>
        </w:rPr>
        <w:t>Altrusa</w:t>
      </w:r>
      <w:proofErr w:type="spellEnd"/>
      <w:r w:rsidRPr="00814E9C">
        <w:rPr>
          <w:color w:val="010101"/>
        </w:rPr>
        <w:t xml:space="preserve"> International,</w:t>
      </w:r>
      <w:r>
        <w:rPr>
          <w:color w:val="010101"/>
        </w:rPr>
        <w:t xml:space="preserve"> Inc.,</w:t>
      </w:r>
      <w:r w:rsidRPr="00814E9C">
        <w:rPr>
          <w:color w:val="010101"/>
        </w:rPr>
        <w:t xml:space="preserve"> which shall dissolve whenever its charter is surrendered to, taken away by, or revoked by the </w:t>
      </w:r>
      <w:r>
        <w:rPr>
          <w:color w:val="010101"/>
        </w:rPr>
        <w:t xml:space="preserve">applicable District </w:t>
      </w:r>
      <w:r w:rsidRPr="00814E9C">
        <w:rPr>
          <w:color w:val="010101"/>
        </w:rPr>
        <w:t xml:space="preserve">Board of </w:t>
      </w:r>
      <w:r>
        <w:rPr>
          <w:color w:val="010101"/>
        </w:rPr>
        <w:t>Directors</w:t>
      </w:r>
      <w:r w:rsidRPr="00814E9C">
        <w:rPr>
          <w:color w:val="010101"/>
        </w:rPr>
        <w:t xml:space="preserve"> of </w:t>
      </w:r>
      <w:proofErr w:type="spellStart"/>
      <w:r>
        <w:rPr>
          <w:color w:val="010101"/>
        </w:rPr>
        <w:t>Altrusa</w:t>
      </w:r>
      <w:proofErr w:type="spellEnd"/>
      <w:r w:rsidRPr="00814E9C">
        <w:rPr>
          <w:color w:val="010101"/>
        </w:rPr>
        <w:t xml:space="preserve"> International</w:t>
      </w:r>
      <w:r>
        <w:rPr>
          <w:color w:val="010101"/>
        </w:rPr>
        <w:t>, Inc</w:t>
      </w:r>
      <w:r w:rsidRPr="00814E9C">
        <w:rPr>
          <w:color w:val="010101"/>
        </w:rPr>
        <w:t>.</w:t>
      </w:r>
    </w:p>
    <w:p w:rsidR="00814E9C" w:rsidRDefault="00814E9C" w:rsidP="00814E9C">
      <w:pPr>
        <w:autoSpaceDE w:val="0"/>
        <w:autoSpaceDN w:val="0"/>
        <w:adjustRightInd w:val="0"/>
        <w:jc w:val="both"/>
        <w:rPr>
          <w:color w:val="010101"/>
        </w:rPr>
      </w:pPr>
      <w:r w:rsidRPr="00814E9C">
        <w:rPr>
          <w:color w:val="010101"/>
        </w:rPr>
        <w:t xml:space="preserve">(d)  No amendments to the Articles of Incorporation or the Bylaws of this corporation or change in the purpose of the corporation shall be made without the consent of </w:t>
      </w:r>
      <w:proofErr w:type="spellStart"/>
      <w:r>
        <w:rPr>
          <w:color w:val="010101"/>
        </w:rPr>
        <w:t>Altrusa</w:t>
      </w:r>
      <w:proofErr w:type="spellEnd"/>
      <w:r w:rsidRPr="00814E9C">
        <w:rPr>
          <w:color w:val="010101"/>
        </w:rPr>
        <w:t xml:space="preserve"> International</w:t>
      </w:r>
      <w:r>
        <w:rPr>
          <w:color w:val="010101"/>
        </w:rPr>
        <w:t>, Inc</w:t>
      </w:r>
      <w:r w:rsidRPr="00814E9C">
        <w:rPr>
          <w:color w:val="010101"/>
        </w:rPr>
        <w:t>.</w:t>
      </w:r>
      <w:r w:rsidR="009E61AE">
        <w:rPr>
          <w:color w:val="010101"/>
        </w:rPr>
        <w:t xml:space="preserve">  Subject to this provision, the </w:t>
      </w:r>
      <w:r w:rsidR="00E502EF">
        <w:rPr>
          <w:color w:val="010101"/>
        </w:rPr>
        <w:t xml:space="preserve">articles of incorporation </w:t>
      </w:r>
      <w:r w:rsidR="00E502EF" w:rsidRPr="00E502EF">
        <w:rPr>
          <w:color w:val="010101"/>
        </w:rPr>
        <w:t xml:space="preserve">may be amended, modified or restated as proposed by the </w:t>
      </w:r>
      <w:r w:rsidR="00E502EF">
        <w:rPr>
          <w:color w:val="010101"/>
        </w:rPr>
        <w:t>Board of Directors,</w:t>
      </w:r>
      <w:r w:rsidR="00E502EF" w:rsidRPr="00E502EF">
        <w:rPr>
          <w:color w:val="010101"/>
        </w:rPr>
        <w:t xml:space="preserve"> and upon receiving the affirmative vote of two</w:t>
      </w:r>
      <w:r w:rsidR="00E502EF">
        <w:rPr>
          <w:color w:val="010101"/>
        </w:rPr>
        <w:t>-</w:t>
      </w:r>
      <w:r w:rsidR="00E502EF" w:rsidRPr="00E502EF">
        <w:rPr>
          <w:color w:val="010101"/>
        </w:rPr>
        <w:t xml:space="preserve">thirds </w:t>
      </w:r>
      <w:r w:rsidR="00E502EF">
        <w:rPr>
          <w:color w:val="010101"/>
        </w:rPr>
        <w:t xml:space="preserve">(2/3) </w:t>
      </w:r>
      <w:r w:rsidR="00E502EF" w:rsidRPr="00E502EF">
        <w:rPr>
          <w:color w:val="010101"/>
        </w:rPr>
        <w:t>of the votes cast by the Members present and voting at a meeting of Members at which a quorum is present.</w:t>
      </w:r>
    </w:p>
    <w:p w:rsidR="00814E9C" w:rsidRDefault="00814E9C" w:rsidP="00186B16">
      <w:pPr>
        <w:autoSpaceDE w:val="0"/>
        <w:autoSpaceDN w:val="0"/>
        <w:adjustRightInd w:val="0"/>
        <w:jc w:val="center"/>
        <w:rPr>
          <w:color w:val="010101"/>
        </w:rPr>
      </w:pPr>
    </w:p>
    <w:p w:rsidR="00814E9C" w:rsidRDefault="00814E9C" w:rsidP="00186B16">
      <w:pPr>
        <w:autoSpaceDE w:val="0"/>
        <w:autoSpaceDN w:val="0"/>
        <w:adjustRightInd w:val="0"/>
        <w:jc w:val="center"/>
        <w:rPr>
          <w:color w:val="010101"/>
        </w:rPr>
      </w:pPr>
      <w:r>
        <w:rPr>
          <w:color w:val="010101"/>
        </w:rPr>
        <w:t>Article V</w:t>
      </w:r>
    </w:p>
    <w:p w:rsidR="00186B16" w:rsidRDefault="00186B16">
      <w:pPr>
        <w:autoSpaceDE w:val="0"/>
        <w:autoSpaceDN w:val="0"/>
        <w:adjustRightInd w:val="0"/>
        <w:jc w:val="both"/>
        <w:rPr>
          <w:color w:val="010101"/>
        </w:rPr>
      </w:pPr>
      <w:r w:rsidRPr="00186B16">
        <w:rPr>
          <w:color w:val="010101"/>
        </w:rPr>
        <w:t xml:space="preserve">This </w:t>
      </w:r>
      <w:r w:rsidR="00D13A39">
        <w:rPr>
          <w:color w:val="010101"/>
        </w:rPr>
        <w:t>C</w:t>
      </w:r>
      <w:r w:rsidRPr="00186B16">
        <w:rPr>
          <w:color w:val="010101"/>
        </w:rPr>
        <w:t>orporation shall not have authority to issue capital stock</w:t>
      </w:r>
      <w:r>
        <w:rPr>
          <w:color w:val="010101"/>
        </w:rPr>
        <w:t>.</w:t>
      </w:r>
    </w:p>
    <w:p w:rsidR="0060433A" w:rsidRDefault="0060433A">
      <w:pPr>
        <w:autoSpaceDE w:val="0"/>
        <w:autoSpaceDN w:val="0"/>
        <w:adjustRightInd w:val="0"/>
        <w:jc w:val="both"/>
        <w:rPr>
          <w:color w:val="010101"/>
        </w:rPr>
      </w:pPr>
    </w:p>
    <w:p w:rsidR="00A05FCE" w:rsidRDefault="00A05FCE">
      <w:pPr>
        <w:autoSpaceDE w:val="0"/>
        <w:autoSpaceDN w:val="0"/>
        <w:adjustRightInd w:val="0"/>
        <w:jc w:val="center"/>
        <w:rPr>
          <w:color w:val="010101"/>
        </w:rPr>
      </w:pPr>
      <w:r>
        <w:rPr>
          <w:color w:val="010101"/>
        </w:rPr>
        <w:t>Article V</w:t>
      </w:r>
      <w:r w:rsidR="00814E9C">
        <w:rPr>
          <w:color w:val="010101"/>
        </w:rPr>
        <w:t>I</w:t>
      </w:r>
    </w:p>
    <w:p w:rsidR="00A05FCE" w:rsidRDefault="00A05FCE">
      <w:pPr>
        <w:autoSpaceDE w:val="0"/>
        <w:autoSpaceDN w:val="0"/>
        <w:adjustRightInd w:val="0"/>
        <w:jc w:val="both"/>
        <w:rPr>
          <w:color w:val="010101"/>
        </w:rPr>
      </w:pPr>
      <w:r>
        <w:rPr>
          <w:color w:val="010101"/>
        </w:rPr>
        <w:t>The name and street address of the Corporation’s Registered Agent and Registered Office for service of process are</w:t>
      </w:r>
      <w:proofErr w:type="gramStart"/>
      <w:r>
        <w:rPr>
          <w:color w:val="010101"/>
        </w:rPr>
        <w:t xml:space="preserve">: </w:t>
      </w:r>
      <w:r w:rsidR="007908B8">
        <w:rPr>
          <w:color w:val="010101"/>
          <w:u w:val="single"/>
        </w:rPr>
        <w:tab/>
      </w:r>
      <w:r w:rsidR="007908B8">
        <w:rPr>
          <w:color w:val="010101"/>
          <w:u w:val="single"/>
        </w:rPr>
        <w:tab/>
      </w:r>
      <w:r w:rsidR="007908B8">
        <w:rPr>
          <w:color w:val="010101"/>
          <w:u w:val="single"/>
        </w:rPr>
        <w:tab/>
      </w:r>
      <w:r w:rsidR="007908B8">
        <w:rPr>
          <w:color w:val="010101"/>
          <w:u w:val="single"/>
        </w:rPr>
        <w:tab/>
      </w:r>
      <w:r w:rsidR="007908B8">
        <w:rPr>
          <w:color w:val="010101"/>
          <w:u w:val="single"/>
        </w:rPr>
        <w:tab/>
      </w:r>
      <w:r w:rsidR="007908B8">
        <w:rPr>
          <w:color w:val="010101"/>
          <w:u w:val="single"/>
        </w:rPr>
        <w:tab/>
      </w:r>
      <w:r w:rsidR="007908B8">
        <w:rPr>
          <w:color w:val="010101"/>
          <w:u w:val="single"/>
        </w:rPr>
        <w:tab/>
      </w:r>
      <w:r w:rsidR="007908B8">
        <w:rPr>
          <w:color w:val="010101"/>
          <w:u w:val="single"/>
        </w:rPr>
        <w:tab/>
      </w:r>
      <w:r w:rsidR="007908B8">
        <w:rPr>
          <w:color w:val="010101"/>
          <w:u w:val="single"/>
        </w:rPr>
        <w:tab/>
      </w:r>
      <w:r w:rsidR="007908B8">
        <w:rPr>
          <w:color w:val="010101"/>
          <w:u w:val="single"/>
        </w:rPr>
        <w:tab/>
      </w:r>
      <w:r>
        <w:rPr>
          <w:color w:val="010101"/>
        </w:rPr>
        <w:t>.</w:t>
      </w:r>
      <w:proofErr w:type="gramEnd"/>
    </w:p>
    <w:p w:rsidR="0060433A" w:rsidRDefault="0060433A">
      <w:pPr>
        <w:autoSpaceDE w:val="0"/>
        <w:autoSpaceDN w:val="0"/>
        <w:adjustRightInd w:val="0"/>
        <w:jc w:val="both"/>
        <w:rPr>
          <w:color w:val="010101"/>
        </w:rPr>
      </w:pPr>
    </w:p>
    <w:p w:rsidR="00A05FCE" w:rsidRDefault="00A05FCE">
      <w:pPr>
        <w:autoSpaceDE w:val="0"/>
        <w:autoSpaceDN w:val="0"/>
        <w:adjustRightInd w:val="0"/>
        <w:jc w:val="center"/>
        <w:rPr>
          <w:color w:val="010101"/>
        </w:rPr>
      </w:pPr>
      <w:r>
        <w:rPr>
          <w:color w:val="010101"/>
        </w:rPr>
        <w:t>Article V</w:t>
      </w:r>
      <w:r w:rsidR="00186B16">
        <w:rPr>
          <w:color w:val="010101"/>
        </w:rPr>
        <w:t>I</w:t>
      </w:r>
      <w:r w:rsidR="00334909">
        <w:rPr>
          <w:color w:val="010101"/>
        </w:rPr>
        <w:t>I</w:t>
      </w:r>
    </w:p>
    <w:p w:rsidR="00A05FCE" w:rsidRDefault="00A05FCE">
      <w:pPr>
        <w:autoSpaceDE w:val="0"/>
        <w:autoSpaceDN w:val="0"/>
        <w:adjustRightInd w:val="0"/>
        <w:jc w:val="both"/>
        <w:rPr>
          <w:color w:val="010101"/>
        </w:rPr>
      </w:pPr>
      <w:r w:rsidRPr="00334909">
        <w:rPr>
          <w:color w:val="010101"/>
        </w:rPr>
        <w:t xml:space="preserve">The Corporation will have members. The classes of membership will be as specified in the Bylaws of </w:t>
      </w:r>
      <w:proofErr w:type="spellStart"/>
      <w:r w:rsidR="00334909" w:rsidRPr="00334909">
        <w:rPr>
          <w:color w:val="010101"/>
        </w:rPr>
        <w:t>Altrusa</w:t>
      </w:r>
      <w:proofErr w:type="spellEnd"/>
      <w:r w:rsidR="00334909" w:rsidRPr="00334909">
        <w:rPr>
          <w:color w:val="010101"/>
        </w:rPr>
        <w:t xml:space="preserve"> International, Inc.</w:t>
      </w:r>
      <w:r w:rsidRPr="00334909">
        <w:rPr>
          <w:color w:val="010101"/>
        </w:rPr>
        <w:t>, as amended from time to time</w:t>
      </w:r>
      <w:r w:rsidR="00334909">
        <w:rPr>
          <w:color w:val="010101"/>
        </w:rPr>
        <w:t>.</w:t>
      </w:r>
    </w:p>
    <w:p w:rsidR="00334909" w:rsidRDefault="00334909">
      <w:pPr>
        <w:autoSpaceDE w:val="0"/>
        <w:autoSpaceDN w:val="0"/>
        <w:adjustRightInd w:val="0"/>
        <w:jc w:val="both"/>
        <w:rPr>
          <w:color w:val="010101"/>
        </w:rPr>
      </w:pPr>
    </w:p>
    <w:p w:rsidR="00334909" w:rsidRDefault="00334909" w:rsidP="00334909">
      <w:pPr>
        <w:autoSpaceDE w:val="0"/>
        <w:autoSpaceDN w:val="0"/>
        <w:adjustRightInd w:val="0"/>
        <w:jc w:val="center"/>
        <w:rPr>
          <w:color w:val="010101"/>
        </w:rPr>
      </w:pPr>
      <w:r>
        <w:rPr>
          <w:color w:val="010101"/>
        </w:rPr>
        <w:t>Article VIII</w:t>
      </w:r>
    </w:p>
    <w:p w:rsidR="00334909" w:rsidRDefault="00334909">
      <w:pPr>
        <w:autoSpaceDE w:val="0"/>
        <w:autoSpaceDN w:val="0"/>
        <w:adjustRightInd w:val="0"/>
        <w:jc w:val="both"/>
        <w:rPr>
          <w:color w:val="010101"/>
        </w:rPr>
      </w:pPr>
      <w:r w:rsidRPr="00334909">
        <w:rPr>
          <w:color w:val="010101"/>
        </w:rPr>
        <w:t xml:space="preserve">The name of the existing </w:t>
      </w:r>
      <w:r w:rsidR="009E61AE">
        <w:rPr>
          <w:color w:val="010101"/>
        </w:rPr>
        <w:t>Club be</w:t>
      </w:r>
      <w:r w:rsidRPr="00334909">
        <w:rPr>
          <w:color w:val="010101"/>
        </w:rPr>
        <w:t xml:space="preserve">ing incorporated by the filing of these </w:t>
      </w:r>
      <w:proofErr w:type="gramStart"/>
      <w:r w:rsidRPr="00334909">
        <w:rPr>
          <w:color w:val="010101"/>
        </w:rPr>
        <w:t>articles,</w:t>
      </w:r>
      <w:proofErr w:type="gramEnd"/>
      <w:r w:rsidRPr="00334909">
        <w:rPr>
          <w:color w:val="010101"/>
        </w:rPr>
        <w:t xml:space="preserve"> is </w:t>
      </w:r>
      <w:proofErr w:type="spellStart"/>
      <w:r>
        <w:rPr>
          <w:color w:val="010101"/>
        </w:rPr>
        <w:t>Altrusa</w:t>
      </w:r>
      <w:proofErr w:type="spellEnd"/>
      <w:r w:rsidRPr="00334909">
        <w:rPr>
          <w:color w:val="010101"/>
        </w:rPr>
        <w:t xml:space="preserve"> </w:t>
      </w:r>
      <w:r w:rsidR="009E61AE">
        <w:rPr>
          <w:color w:val="010101"/>
        </w:rPr>
        <w:t>International</w:t>
      </w:r>
      <w:r w:rsidRPr="00334909">
        <w:rPr>
          <w:color w:val="010101"/>
        </w:rPr>
        <w:t xml:space="preserve"> of </w:t>
      </w:r>
      <w:r>
        <w:rPr>
          <w:color w:val="010101"/>
          <w:u w:val="single"/>
        </w:rPr>
        <w:tab/>
      </w:r>
      <w:r>
        <w:rPr>
          <w:color w:val="010101"/>
          <w:u w:val="single"/>
        </w:rPr>
        <w:tab/>
      </w:r>
      <w:r>
        <w:rPr>
          <w:color w:val="010101"/>
          <w:u w:val="single"/>
        </w:rPr>
        <w:tab/>
      </w:r>
      <w:r>
        <w:rPr>
          <w:color w:val="010101"/>
          <w:u w:val="single"/>
        </w:rPr>
        <w:tab/>
      </w:r>
      <w:r w:rsidRPr="00334909">
        <w:rPr>
          <w:color w:val="010101"/>
        </w:rPr>
        <w:t>.</w:t>
      </w:r>
    </w:p>
    <w:p w:rsidR="0060433A" w:rsidRDefault="0060433A">
      <w:pPr>
        <w:autoSpaceDE w:val="0"/>
        <w:autoSpaceDN w:val="0"/>
        <w:adjustRightInd w:val="0"/>
        <w:jc w:val="both"/>
        <w:rPr>
          <w:color w:val="010101"/>
        </w:rPr>
      </w:pPr>
    </w:p>
    <w:p w:rsidR="00A05FCE" w:rsidRDefault="00A05FCE">
      <w:pPr>
        <w:autoSpaceDE w:val="0"/>
        <w:autoSpaceDN w:val="0"/>
        <w:adjustRightInd w:val="0"/>
        <w:jc w:val="center"/>
        <w:rPr>
          <w:color w:val="010101"/>
        </w:rPr>
      </w:pPr>
      <w:r>
        <w:rPr>
          <w:color w:val="010101"/>
        </w:rPr>
        <w:t xml:space="preserve">Article </w:t>
      </w:r>
      <w:r w:rsidR="00334909">
        <w:rPr>
          <w:color w:val="010101"/>
        </w:rPr>
        <w:t>IX</w:t>
      </w:r>
    </w:p>
    <w:p w:rsidR="00A05FCE" w:rsidRDefault="00A05FCE">
      <w:pPr>
        <w:autoSpaceDE w:val="0"/>
        <w:autoSpaceDN w:val="0"/>
        <w:adjustRightInd w:val="0"/>
        <w:jc w:val="both"/>
        <w:rPr>
          <w:color w:val="010101"/>
        </w:rPr>
      </w:pPr>
      <w:r>
        <w:rPr>
          <w:color w:val="010101"/>
        </w:rPr>
        <w:t>The duration of the Corporation is perpetual.</w:t>
      </w:r>
    </w:p>
    <w:p w:rsidR="0060433A" w:rsidRDefault="0060433A">
      <w:pPr>
        <w:autoSpaceDE w:val="0"/>
        <w:autoSpaceDN w:val="0"/>
        <w:adjustRightInd w:val="0"/>
        <w:jc w:val="both"/>
        <w:rPr>
          <w:color w:val="010101"/>
        </w:rPr>
      </w:pPr>
    </w:p>
    <w:p w:rsidR="00650CB0" w:rsidRDefault="00650CB0" w:rsidP="00650CB0">
      <w:pPr>
        <w:autoSpaceDE w:val="0"/>
        <w:autoSpaceDN w:val="0"/>
        <w:adjustRightInd w:val="0"/>
        <w:jc w:val="center"/>
        <w:rPr>
          <w:color w:val="010101"/>
        </w:rPr>
      </w:pPr>
      <w:r>
        <w:rPr>
          <w:color w:val="010101"/>
        </w:rPr>
        <w:t xml:space="preserve">Article </w:t>
      </w:r>
      <w:r w:rsidR="00334909">
        <w:rPr>
          <w:color w:val="010101"/>
        </w:rPr>
        <w:t>X</w:t>
      </w:r>
    </w:p>
    <w:p w:rsidR="000A79CB" w:rsidRPr="000A79CB" w:rsidRDefault="000A79CB" w:rsidP="000A79CB">
      <w:pPr>
        <w:autoSpaceDE w:val="0"/>
        <w:autoSpaceDN w:val="0"/>
        <w:adjustRightInd w:val="0"/>
        <w:jc w:val="both"/>
        <w:rPr>
          <w:color w:val="010101"/>
        </w:rPr>
      </w:pPr>
      <w:r w:rsidRPr="000A79CB">
        <w:rPr>
          <w:color w:val="010101"/>
        </w:rPr>
        <w:t>The policies and financial obligations of this corporation shall be supervised by a Board of Directors.</w:t>
      </w:r>
      <w:r w:rsidR="0076699E">
        <w:rPr>
          <w:rStyle w:val="FootnoteReference"/>
          <w:color w:val="010101"/>
        </w:rPr>
        <w:footnoteReference w:id="4"/>
      </w:r>
      <w:r w:rsidRPr="000A79CB">
        <w:rPr>
          <w:color w:val="010101"/>
        </w:rPr>
        <w:t xml:space="preserve">  There shall be not less than three (3) members of the Board of the Corporation.  The number of directors may be increased or decreased from time to time by amendment to the By-Laws.  </w:t>
      </w:r>
    </w:p>
    <w:p w:rsidR="000A79CB" w:rsidRPr="000A79CB" w:rsidRDefault="000A79CB" w:rsidP="000A79CB">
      <w:pPr>
        <w:autoSpaceDE w:val="0"/>
        <w:autoSpaceDN w:val="0"/>
        <w:adjustRightInd w:val="0"/>
        <w:jc w:val="both"/>
        <w:rPr>
          <w:color w:val="010101"/>
        </w:rPr>
      </w:pPr>
      <w:r w:rsidRPr="000A79CB">
        <w:rPr>
          <w:color w:val="010101"/>
        </w:rPr>
        <w:t>The initial Board of Directors is listed herein</w:t>
      </w:r>
      <w:r>
        <w:rPr>
          <w:color w:val="010101"/>
        </w:rPr>
        <w:t>.</w:t>
      </w:r>
      <w:r w:rsidRPr="000A79CB">
        <w:rPr>
          <w:color w:val="010101"/>
        </w:rPr>
        <w:t xml:space="preserve"> The subsequent Board of Directors, and replacement directors, shall be elected by the members of the </w:t>
      </w:r>
      <w:r>
        <w:rPr>
          <w:color w:val="010101"/>
        </w:rPr>
        <w:t>corporation</w:t>
      </w:r>
      <w:r w:rsidRPr="000A79CB">
        <w:rPr>
          <w:color w:val="010101"/>
        </w:rPr>
        <w:t>, as set forth in the Bylaws.</w:t>
      </w:r>
    </w:p>
    <w:p w:rsidR="000A79CB" w:rsidRPr="000A79CB" w:rsidRDefault="000A79CB" w:rsidP="000A79CB">
      <w:pPr>
        <w:autoSpaceDE w:val="0"/>
        <w:autoSpaceDN w:val="0"/>
        <w:adjustRightInd w:val="0"/>
        <w:jc w:val="both"/>
        <w:rPr>
          <w:color w:val="010101"/>
        </w:rPr>
      </w:pPr>
      <w:r w:rsidRPr="000A79CB">
        <w:rPr>
          <w:color w:val="010101"/>
        </w:rPr>
        <w:t xml:space="preserve">The number of directors constituting the initial Board of Directors is </w:t>
      </w:r>
      <w:r>
        <w:rPr>
          <w:color w:val="010101"/>
        </w:rPr>
        <w:t>three</w:t>
      </w:r>
      <w:r w:rsidRPr="000A79CB">
        <w:rPr>
          <w:color w:val="010101"/>
        </w:rPr>
        <w:t xml:space="preserve"> (</w:t>
      </w:r>
      <w:r>
        <w:rPr>
          <w:color w:val="010101"/>
        </w:rPr>
        <w:t>3</w:t>
      </w:r>
      <w:r w:rsidRPr="000A79CB">
        <w:rPr>
          <w:color w:val="010101"/>
        </w:rPr>
        <w:t>), and the names and addresses of the people who are to serve as the initial directors until the first annual meeting or until his or her successor be elected and qualified are:</w:t>
      </w:r>
      <w:r w:rsidRPr="000A79CB">
        <w:rPr>
          <w:color w:val="010101"/>
        </w:rPr>
        <w:cr/>
      </w:r>
    </w:p>
    <w:p w:rsidR="000A79CB" w:rsidRDefault="000A79CB" w:rsidP="000A79CB">
      <w:pPr>
        <w:autoSpaceDE w:val="0"/>
        <w:autoSpaceDN w:val="0"/>
        <w:adjustRightInd w:val="0"/>
        <w:jc w:val="both"/>
        <w:rPr>
          <w:color w:val="010101"/>
        </w:rPr>
      </w:pPr>
      <w:r w:rsidRPr="000A79CB">
        <w:rPr>
          <w:color w:val="010101"/>
        </w:rPr>
        <w:t xml:space="preserve">       Name</w:t>
      </w:r>
      <w:r w:rsidRPr="000A79CB">
        <w:rPr>
          <w:color w:val="010101"/>
        </w:rPr>
        <w:tab/>
      </w:r>
      <w:r w:rsidRPr="000A79CB">
        <w:rPr>
          <w:color w:val="010101"/>
        </w:rPr>
        <w:tab/>
      </w:r>
      <w:r w:rsidRPr="000A79CB">
        <w:rPr>
          <w:color w:val="010101"/>
        </w:rPr>
        <w:tab/>
      </w:r>
      <w:r w:rsidRPr="000A79CB">
        <w:rPr>
          <w:color w:val="010101"/>
        </w:rPr>
        <w:tab/>
      </w:r>
      <w:r w:rsidRPr="000A79CB">
        <w:rPr>
          <w:color w:val="010101"/>
        </w:rPr>
        <w:tab/>
        <w:t>Address</w:t>
      </w:r>
    </w:p>
    <w:p w:rsidR="00650CB0" w:rsidRDefault="00650CB0">
      <w:pPr>
        <w:autoSpaceDE w:val="0"/>
        <w:autoSpaceDN w:val="0"/>
        <w:adjustRightInd w:val="0"/>
        <w:jc w:val="both"/>
        <w:rPr>
          <w:color w:val="010101"/>
        </w:rPr>
      </w:pPr>
    </w:p>
    <w:p w:rsidR="00650CB0" w:rsidRDefault="00650CB0">
      <w:pPr>
        <w:autoSpaceDE w:val="0"/>
        <w:autoSpaceDN w:val="0"/>
        <w:adjustRightInd w:val="0"/>
        <w:jc w:val="both"/>
        <w:rPr>
          <w:color w:val="010101"/>
        </w:rPr>
      </w:pPr>
    </w:p>
    <w:p w:rsidR="00A05FCE" w:rsidRDefault="00A05FCE">
      <w:pPr>
        <w:autoSpaceDE w:val="0"/>
        <w:autoSpaceDN w:val="0"/>
        <w:adjustRightInd w:val="0"/>
        <w:jc w:val="center"/>
        <w:rPr>
          <w:color w:val="010101"/>
        </w:rPr>
      </w:pPr>
      <w:r>
        <w:rPr>
          <w:color w:val="010101"/>
        </w:rPr>
        <w:t xml:space="preserve">Article </w:t>
      </w:r>
      <w:r w:rsidR="00186B16">
        <w:rPr>
          <w:color w:val="010101"/>
        </w:rPr>
        <w:t>X</w:t>
      </w:r>
      <w:r w:rsidR="00334909">
        <w:rPr>
          <w:color w:val="010101"/>
        </w:rPr>
        <w:t>I</w:t>
      </w:r>
    </w:p>
    <w:p w:rsidR="00A05FCE" w:rsidRDefault="00A05FCE">
      <w:pPr>
        <w:autoSpaceDE w:val="0"/>
        <w:autoSpaceDN w:val="0"/>
        <w:adjustRightInd w:val="0"/>
        <w:jc w:val="both"/>
        <w:rPr>
          <w:color w:val="010101"/>
        </w:rPr>
      </w:pPr>
      <w:r>
        <w:rPr>
          <w:color w:val="010101"/>
        </w:rPr>
        <w:t>Upon dissolution of the Corporation, the Board of Directors shall first pay or make provisions for the payment of all of the liabilities of the Corporation. The Board of Directors shall thereafter distribute any remaining assets of the Corporation to one or mo</w:t>
      </w:r>
      <w:bookmarkStart w:id="0" w:name="_GoBack"/>
      <w:bookmarkEnd w:id="0"/>
      <w:r>
        <w:rPr>
          <w:color w:val="010101"/>
        </w:rPr>
        <w:t xml:space="preserve">re organizations then qualified under Code Section 501(c)(3) selected by the Board of Directors of the Corporation. Any of such assets not so disposed of </w:t>
      </w:r>
      <w:r>
        <w:rPr>
          <w:color w:val="010101"/>
        </w:rPr>
        <w:lastRenderedPageBreak/>
        <w:t>shall be disposed of by a court having jurisdiction of such matters in the place in which the principal office of the Corporation is then located, whether within or without the State of Indiana to such organization or organizations as said court shall determine and as are then qualified as exempt under Code Section 501(c</w:t>
      </w:r>
      <w:proofErr w:type="gramStart"/>
      <w:r>
        <w:rPr>
          <w:color w:val="010101"/>
        </w:rPr>
        <w:t>)(</w:t>
      </w:r>
      <w:proofErr w:type="gramEnd"/>
      <w:r>
        <w:rPr>
          <w:color w:val="010101"/>
        </w:rPr>
        <w:t>3).</w:t>
      </w:r>
    </w:p>
    <w:p w:rsidR="001A3471" w:rsidRDefault="001A3471">
      <w:pPr>
        <w:autoSpaceDE w:val="0"/>
        <w:autoSpaceDN w:val="0"/>
        <w:adjustRightInd w:val="0"/>
        <w:jc w:val="both"/>
        <w:rPr>
          <w:color w:val="010101"/>
        </w:rPr>
      </w:pPr>
    </w:p>
    <w:p w:rsidR="00A05FCE" w:rsidRDefault="00A05FCE">
      <w:pPr>
        <w:autoSpaceDE w:val="0"/>
        <w:autoSpaceDN w:val="0"/>
        <w:adjustRightInd w:val="0"/>
        <w:jc w:val="center"/>
        <w:rPr>
          <w:color w:val="010101"/>
        </w:rPr>
      </w:pPr>
      <w:r>
        <w:rPr>
          <w:color w:val="010101"/>
        </w:rPr>
        <w:t xml:space="preserve">Article </w:t>
      </w:r>
      <w:r w:rsidR="00650CB0">
        <w:rPr>
          <w:color w:val="010101"/>
        </w:rPr>
        <w:t>X</w:t>
      </w:r>
      <w:r w:rsidR="00334909">
        <w:rPr>
          <w:color w:val="010101"/>
        </w:rPr>
        <w:t>II</w:t>
      </w:r>
    </w:p>
    <w:p w:rsidR="00A05FCE" w:rsidRDefault="00A05FCE">
      <w:pPr>
        <w:autoSpaceDE w:val="0"/>
        <w:autoSpaceDN w:val="0"/>
        <w:adjustRightInd w:val="0"/>
        <w:jc w:val="both"/>
        <w:rPr>
          <w:color w:val="010101"/>
        </w:rPr>
      </w:pPr>
      <w:r>
        <w:rPr>
          <w:color w:val="010101"/>
        </w:rPr>
        <w:t>No member of the Corporation shall be individually or personally liable to the Corporation</w:t>
      </w:r>
      <w:r w:rsidR="003346DA">
        <w:rPr>
          <w:color w:val="010101"/>
        </w:rPr>
        <w:t>,</w:t>
      </w:r>
      <w:r>
        <w:rPr>
          <w:color w:val="010101"/>
        </w:rPr>
        <w:t xml:space="preserve"> or for any debt of the Corporation.</w:t>
      </w:r>
    </w:p>
    <w:p w:rsidR="001A3471" w:rsidRDefault="001A3471">
      <w:pPr>
        <w:autoSpaceDE w:val="0"/>
        <w:autoSpaceDN w:val="0"/>
        <w:adjustRightInd w:val="0"/>
        <w:jc w:val="both"/>
        <w:rPr>
          <w:color w:val="010101"/>
        </w:rPr>
      </w:pPr>
    </w:p>
    <w:p w:rsidR="00A05FCE" w:rsidRDefault="00A05FCE">
      <w:pPr>
        <w:autoSpaceDE w:val="0"/>
        <w:autoSpaceDN w:val="0"/>
        <w:adjustRightInd w:val="0"/>
        <w:jc w:val="center"/>
        <w:rPr>
          <w:color w:val="010101"/>
        </w:rPr>
      </w:pPr>
      <w:r>
        <w:rPr>
          <w:color w:val="010101"/>
        </w:rPr>
        <w:t>Article X</w:t>
      </w:r>
      <w:r w:rsidR="00186B16">
        <w:rPr>
          <w:color w:val="010101"/>
        </w:rPr>
        <w:t>I</w:t>
      </w:r>
      <w:r w:rsidR="00334909">
        <w:rPr>
          <w:color w:val="010101"/>
        </w:rPr>
        <w:t>II</w:t>
      </w:r>
    </w:p>
    <w:p w:rsidR="00A05FCE" w:rsidRDefault="00A05FCE">
      <w:pPr>
        <w:autoSpaceDE w:val="0"/>
        <w:autoSpaceDN w:val="0"/>
        <w:adjustRightInd w:val="0"/>
        <w:jc w:val="both"/>
        <w:rPr>
          <w:color w:val="010101"/>
        </w:rPr>
      </w:pPr>
      <w:r>
        <w:rPr>
          <w:color w:val="010101"/>
        </w:rPr>
        <w:t>A. The Corporation shall indemnify each person who is or was a director or officer</w:t>
      </w:r>
      <w:r w:rsidR="007908B8">
        <w:rPr>
          <w:color w:val="010101"/>
        </w:rPr>
        <w:t xml:space="preserve"> </w:t>
      </w:r>
      <w:r>
        <w:rPr>
          <w:color w:val="010101"/>
        </w:rPr>
        <w:t>of the Corporation or of any other Corporation, partnership, joint venture, trust, employee benefit plan, or other entity that such person is serving or has served in any capacity at the request of the Corporation (“Other Entity”) against all liability and reasonable expense that may be incurred by such person in connection with or resulting from any claim, action, suit or proceeding (whether actual or threatened, and whether civil, criminal, administrative, investigative, or in connection with an appeal relating thereto) in which such person may be involved by reason of being or having been director or officer of the Corporation or such Other Entity or by reason of any past or future act or omission of such person in the person’s capacity as such director or officer, if such person acted in good faith, and reasonably believed (</w:t>
      </w:r>
      <w:proofErr w:type="spellStart"/>
      <w:r>
        <w:rPr>
          <w:color w:val="010101"/>
        </w:rPr>
        <w:t>i</w:t>
      </w:r>
      <w:proofErr w:type="spellEnd"/>
      <w:r>
        <w:rPr>
          <w:color w:val="010101"/>
        </w:rPr>
        <w:t>) in the case of conduct in such person’s official capacity, that such conduct was in the best interests of the Corporation or Other Entity, as the case may be, and (ii) in all other cases, that such conduct was at least not opposed to the Corporation’s best interests. In addition, in any criminal action or proceeding, such person must have no reasonable cause to believe that such conduct was unlawful. The Corporation may indemnify any person who is or was an employee or agent of the Corporation or Other Entity to the same extent as directors and officers as provided in this Article X</w:t>
      </w:r>
      <w:r w:rsidR="00186B16">
        <w:rPr>
          <w:color w:val="010101"/>
        </w:rPr>
        <w:t>I</w:t>
      </w:r>
      <w:r w:rsidR="00334909">
        <w:rPr>
          <w:color w:val="010101"/>
        </w:rPr>
        <w:t>II</w:t>
      </w:r>
      <w:r>
        <w:rPr>
          <w:color w:val="010101"/>
        </w:rPr>
        <w:t>.</w:t>
      </w:r>
    </w:p>
    <w:p w:rsidR="00A05FCE" w:rsidRDefault="00A05FCE">
      <w:pPr>
        <w:autoSpaceDE w:val="0"/>
        <w:autoSpaceDN w:val="0"/>
        <w:adjustRightInd w:val="0"/>
        <w:jc w:val="both"/>
        <w:rPr>
          <w:color w:val="010101"/>
        </w:rPr>
      </w:pPr>
    </w:p>
    <w:p w:rsidR="00A05FCE" w:rsidRDefault="00A05FCE">
      <w:pPr>
        <w:autoSpaceDE w:val="0"/>
        <w:autoSpaceDN w:val="0"/>
        <w:adjustRightInd w:val="0"/>
        <w:jc w:val="both"/>
        <w:rPr>
          <w:color w:val="010101"/>
        </w:rPr>
      </w:pPr>
      <w:r>
        <w:rPr>
          <w:color w:val="010101"/>
        </w:rPr>
        <w:t>B. Notwithstanding any other provisions of this Article X</w:t>
      </w:r>
      <w:r w:rsidR="00334909">
        <w:rPr>
          <w:color w:val="010101"/>
        </w:rPr>
        <w:t>II</w:t>
      </w:r>
      <w:r w:rsidR="00186B16">
        <w:rPr>
          <w:color w:val="010101"/>
        </w:rPr>
        <w:t>I</w:t>
      </w:r>
      <w:r>
        <w:rPr>
          <w:color w:val="010101"/>
        </w:rPr>
        <w:t>, there shall be no indemnification (</w:t>
      </w:r>
      <w:proofErr w:type="spellStart"/>
      <w:r>
        <w:rPr>
          <w:color w:val="010101"/>
        </w:rPr>
        <w:t>i</w:t>
      </w:r>
      <w:proofErr w:type="spellEnd"/>
      <w:r>
        <w:rPr>
          <w:color w:val="010101"/>
        </w:rPr>
        <w:t xml:space="preserve">) as to amounts paid or payable to the Corporation or Other Entity, as the case may be, based on a person having gained any personal profit or advantage to which the person was not legally entitled; (ii) with respect to matters as to which indemnification would be in contravention of the laws of the State of Indiana or of the United States of America, whether as a matter of public policy or pursuant to statutory provisions; or (iii) with respect to matters as to which indemnification would result in inurement of the net earnings of the Corporation “to the benefit of any private shareholder or individual,” within the meaning of Section 501(c)(3) of the Internal Revenue Code, as amended, or similar provision of any subsequent federal tax law. If several claims, issues or matters of action are involved, a person may be entitled to indemnification as to some matters even though the person is not </w:t>
      </w:r>
      <w:proofErr w:type="gramStart"/>
      <w:r>
        <w:rPr>
          <w:color w:val="010101"/>
        </w:rPr>
        <w:t>so</w:t>
      </w:r>
      <w:proofErr w:type="gramEnd"/>
      <w:r>
        <w:rPr>
          <w:color w:val="010101"/>
        </w:rPr>
        <w:t xml:space="preserve"> entitled as to others.</w:t>
      </w:r>
    </w:p>
    <w:p w:rsidR="00A05FCE" w:rsidRDefault="00A05FCE">
      <w:pPr>
        <w:autoSpaceDE w:val="0"/>
        <w:autoSpaceDN w:val="0"/>
        <w:adjustRightInd w:val="0"/>
        <w:jc w:val="both"/>
        <w:rPr>
          <w:color w:val="010101"/>
        </w:rPr>
      </w:pPr>
    </w:p>
    <w:p w:rsidR="00A05FCE" w:rsidRDefault="00A05FCE">
      <w:pPr>
        <w:autoSpaceDE w:val="0"/>
        <w:autoSpaceDN w:val="0"/>
        <w:adjustRightInd w:val="0"/>
        <w:jc w:val="both"/>
        <w:rPr>
          <w:color w:val="010101"/>
        </w:rPr>
      </w:pPr>
      <w:r>
        <w:rPr>
          <w:color w:val="010101"/>
        </w:rPr>
        <w:t>C. Any director or officer who has been wholly successful, on the merits or otherwise, with respect to any action, suit or proceeding described herein shall be entitled to indemnification except to the extent the person has been otherwise indemnified. In all cases, indemnification shall be provided hereunder only if (</w:t>
      </w:r>
      <w:proofErr w:type="spellStart"/>
      <w:r>
        <w:rPr>
          <w:color w:val="010101"/>
        </w:rPr>
        <w:t>i</w:t>
      </w:r>
      <w:proofErr w:type="spellEnd"/>
      <w:r>
        <w:rPr>
          <w:color w:val="010101"/>
        </w:rPr>
        <w:t>) the Board of Directors, acting by a quorum consisting of directors who are not and have not been parties to such claim, action, suit or proceeding, shall find that the person seeking indemnification has met the applicable standards of conduct set forth in Section A</w:t>
      </w:r>
      <w:r w:rsidR="003346DA">
        <w:rPr>
          <w:color w:val="010101"/>
        </w:rPr>
        <w:t>.</w:t>
      </w:r>
      <w:r>
        <w:rPr>
          <w:color w:val="010101"/>
        </w:rPr>
        <w:t xml:space="preserve"> of this Article X</w:t>
      </w:r>
      <w:r w:rsidR="00334909">
        <w:rPr>
          <w:color w:val="010101"/>
        </w:rPr>
        <w:t>II</w:t>
      </w:r>
      <w:r w:rsidR="003346DA">
        <w:rPr>
          <w:color w:val="010101"/>
        </w:rPr>
        <w:t>I;</w:t>
      </w:r>
      <w:r>
        <w:rPr>
          <w:color w:val="010101"/>
        </w:rPr>
        <w:t xml:space="preserve"> or (ii) outside legal counsel engaged by the Corporation (who may be regular counsel of the Corporation) shall deliver to the Corporation its written opinion that such person has met such applicable standards of conduct; or (iii) a court of competent jurisdiction has determined that such person has met such standards, in an action brought either by the Corporation or by the person seeking indemnification, applying </w:t>
      </w:r>
      <w:r>
        <w:rPr>
          <w:i/>
          <w:iCs/>
          <w:color w:val="010101"/>
        </w:rPr>
        <w:t xml:space="preserve">de novo </w:t>
      </w:r>
      <w:r>
        <w:rPr>
          <w:color w:val="010101"/>
        </w:rPr>
        <w:t xml:space="preserve">such applicable standards of conduct. The termination of any claim, action, suit or proceeding, civil or </w:t>
      </w:r>
      <w:r>
        <w:rPr>
          <w:color w:val="010101"/>
        </w:rPr>
        <w:lastRenderedPageBreak/>
        <w:t xml:space="preserve">criminal, by judgment, settlement (whether with or without court approval), conviction, or upon a plea of guilty or of </w:t>
      </w:r>
      <w:r>
        <w:rPr>
          <w:i/>
          <w:iCs/>
          <w:color w:val="010101"/>
        </w:rPr>
        <w:t xml:space="preserve">nolo contendere, </w:t>
      </w:r>
      <w:r>
        <w:rPr>
          <w:color w:val="010101"/>
        </w:rPr>
        <w:t>or its equivalent, shall not create a presumption that the person seeking such indemnifications did not meet the applicable standards of conduct set forth in Section A</w:t>
      </w:r>
      <w:r w:rsidR="003346DA">
        <w:rPr>
          <w:color w:val="010101"/>
        </w:rPr>
        <w:t>.</w:t>
      </w:r>
      <w:r>
        <w:rPr>
          <w:color w:val="010101"/>
        </w:rPr>
        <w:t xml:space="preserve"> of this Article X</w:t>
      </w:r>
      <w:r w:rsidR="00334909">
        <w:rPr>
          <w:color w:val="010101"/>
        </w:rPr>
        <w:t>II</w:t>
      </w:r>
      <w:r w:rsidR="00186B16">
        <w:rPr>
          <w:color w:val="010101"/>
        </w:rPr>
        <w:t>I</w:t>
      </w:r>
      <w:r>
        <w:rPr>
          <w:color w:val="010101"/>
        </w:rPr>
        <w:t>.</w:t>
      </w:r>
    </w:p>
    <w:p w:rsidR="00A05FCE" w:rsidRDefault="00A05FCE">
      <w:pPr>
        <w:autoSpaceDE w:val="0"/>
        <w:autoSpaceDN w:val="0"/>
        <w:adjustRightInd w:val="0"/>
        <w:jc w:val="both"/>
        <w:rPr>
          <w:color w:val="010101"/>
        </w:rPr>
      </w:pPr>
    </w:p>
    <w:p w:rsidR="00A05FCE" w:rsidRDefault="00A05FCE">
      <w:pPr>
        <w:autoSpaceDE w:val="0"/>
        <w:autoSpaceDN w:val="0"/>
        <w:adjustRightInd w:val="0"/>
        <w:jc w:val="both"/>
        <w:rPr>
          <w:color w:val="010101"/>
        </w:rPr>
      </w:pPr>
      <w:r>
        <w:rPr>
          <w:color w:val="010101"/>
        </w:rPr>
        <w:t>D. As used in this Article X</w:t>
      </w:r>
      <w:r w:rsidR="00334909">
        <w:rPr>
          <w:color w:val="010101"/>
        </w:rPr>
        <w:t>II</w:t>
      </w:r>
      <w:r w:rsidR="00186B16">
        <w:rPr>
          <w:color w:val="010101"/>
        </w:rPr>
        <w:t>I</w:t>
      </w:r>
      <w:r>
        <w:rPr>
          <w:color w:val="010101"/>
        </w:rPr>
        <w:t>, the term “liability” shall mean an obligation to pay in settlement or in satisfaction of claims, judgments, fines, or penalties and, with respect to employee benefit plans, excise taxes; and the term “expense” shall include, but shall not be limited to, attorneys’ fees and disbursements incurred in connection with the claim, action, suit or proceeding.</w:t>
      </w:r>
    </w:p>
    <w:p w:rsidR="00A05FCE" w:rsidRDefault="00A05FCE">
      <w:pPr>
        <w:autoSpaceDE w:val="0"/>
        <w:autoSpaceDN w:val="0"/>
        <w:adjustRightInd w:val="0"/>
        <w:jc w:val="both"/>
        <w:rPr>
          <w:color w:val="010101"/>
        </w:rPr>
      </w:pPr>
    </w:p>
    <w:p w:rsidR="00A05FCE" w:rsidRDefault="00A05FCE">
      <w:pPr>
        <w:autoSpaceDE w:val="0"/>
        <w:autoSpaceDN w:val="0"/>
        <w:adjustRightInd w:val="0"/>
        <w:jc w:val="both"/>
        <w:rPr>
          <w:color w:val="010101"/>
        </w:rPr>
      </w:pPr>
      <w:r>
        <w:rPr>
          <w:color w:val="010101"/>
        </w:rPr>
        <w:t>E. The Corporation may purchase and maintain insurance for the benefit of any person who is or was a director, officer, employee or agent of the Corporation or Other Entity against any liability asserted against and incurred by such person in any capacity or arising out of his or her status as such, whether or not the Corporation or Other Entity would have the power to indemnify such person against such liability under the provisions of this Article X</w:t>
      </w:r>
      <w:r w:rsidR="00334909">
        <w:rPr>
          <w:color w:val="010101"/>
        </w:rPr>
        <w:t>II</w:t>
      </w:r>
      <w:r w:rsidR="00186B16">
        <w:rPr>
          <w:color w:val="010101"/>
        </w:rPr>
        <w:t>I</w:t>
      </w:r>
      <w:r>
        <w:rPr>
          <w:color w:val="010101"/>
        </w:rPr>
        <w:t xml:space="preserve"> or otherwise. The Corporation may advance expenses to, or may at its option and expense undertake the defense of, any person who is or was a director, officer or employee of the Corporation or Other Entity upon receipt of an undertaking by or on behalf of such person to repay such expenses if it ultimately should be determined that the person has not met the requisite standards of conduct set forth in Article X</w:t>
      </w:r>
      <w:r w:rsidR="00334909">
        <w:rPr>
          <w:color w:val="010101"/>
        </w:rPr>
        <w:t>II</w:t>
      </w:r>
      <w:r w:rsidR="00186B16">
        <w:rPr>
          <w:color w:val="010101"/>
        </w:rPr>
        <w:t>I</w:t>
      </w:r>
      <w:r>
        <w:rPr>
          <w:color w:val="010101"/>
        </w:rPr>
        <w:t xml:space="preserve"> Section A.</w:t>
      </w:r>
    </w:p>
    <w:p w:rsidR="00A05FCE" w:rsidRDefault="00A05FCE">
      <w:pPr>
        <w:autoSpaceDE w:val="0"/>
        <w:autoSpaceDN w:val="0"/>
        <w:adjustRightInd w:val="0"/>
        <w:jc w:val="both"/>
        <w:rPr>
          <w:color w:val="010101"/>
        </w:rPr>
      </w:pPr>
    </w:p>
    <w:p w:rsidR="00A05FCE" w:rsidRDefault="00A05FCE">
      <w:pPr>
        <w:autoSpaceDE w:val="0"/>
        <w:autoSpaceDN w:val="0"/>
        <w:adjustRightInd w:val="0"/>
        <w:jc w:val="both"/>
        <w:rPr>
          <w:color w:val="010101"/>
        </w:rPr>
      </w:pPr>
      <w:r>
        <w:rPr>
          <w:color w:val="010101"/>
        </w:rPr>
        <w:t>F. It is the intent of this Article X</w:t>
      </w:r>
      <w:r w:rsidR="00334909">
        <w:rPr>
          <w:color w:val="010101"/>
        </w:rPr>
        <w:t>II</w:t>
      </w:r>
      <w:r w:rsidR="00186B16">
        <w:rPr>
          <w:color w:val="010101"/>
        </w:rPr>
        <w:t>I</w:t>
      </w:r>
      <w:r>
        <w:rPr>
          <w:color w:val="010101"/>
        </w:rPr>
        <w:t xml:space="preserve"> to empower the Corporation to provide indemnification to the fullest extent allowed by law. Except as otherwise expressly provided herein, indemnification may be provided irrespective of the legal or equitable theory of the claim, action, or proceeding, including but not limited to joint, several, comparative or sole negligence, breach of contract or warranty, strict liability, breach of fiduciary duty, mismanagement, corporate waste, or any violation of federal or state securities law or any other law. The provisions </w:t>
      </w:r>
      <w:proofErr w:type="gramStart"/>
      <w:r>
        <w:rPr>
          <w:color w:val="010101"/>
        </w:rPr>
        <w:t>of,</w:t>
      </w:r>
      <w:proofErr w:type="gramEnd"/>
      <w:r>
        <w:rPr>
          <w:color w:val="010101"/>
        </w:rPr>
        <w:t xml:space="preserve"> and the rights and obligations created by, this Article X</w:t>
      </w:r>
      <w:r w:rsidR="00334909">
        <w:rPr>
          <w:color w:val="010101"/>
        </w:rPr>
        <w:t>I</w:t>
      </w:r>
      <w:r w:rsidR="00186B16">
        <w:rPr>
          <w:color w:val="010101"/>
        </w:rPr>
        <w:t>I</w:t>
      </w:r>
      <w:r>
        <w:rPr>
          <w:color w:val="010101"/>
        </w:rPr>
        <w:t>:</w:t>
      </w:r>
    </w:p>
    <w:p w:rsidR="00A05FCE" w:rsidRDefault="00A05FCE">
      <w:pPr>
        <w:autoSpaceDE w:val="0"/>
        <w:autoSpaceDN w:val="0"/>
        <w:adjustRightInd w:val="0"/>
        <w:jc w:val="both"/>
        <w:rPr>
          <w:color w:val="010101"/>
        </w:rPr>
      </w:pPr>
      <w:r>
        <w:rPr>
          <w:color w:val="010101"/>
        </w:rPr>
        <w:tab/>
        <w:t>(</w:t>
      </w:r>
      <w:proofErr w:type="spellStart"/>
      <w:r>
        <w:rPr>
          <w:color w:val="010101"/>
        </w:rPr>
        <w:t>i</w:t>
      </w:r>
      <w:proofErr w:type="spellEnd"/>
      <w:r>
        <w:rPr>
          <w:color w:val="010101"/>
        </w:rPr>
        <w:t xml:space="preserve">) </w:t>
      </w:r>
      <w:proofErr w:type="gramStart"/>
      <w:r>
        <w:rPr>
          <w:color w:val="010101"/>
        </w:rPr>
        <w:t>shall</w:t>
      </w:r>
      <w:proofErr w:type="gramEnd"/>
      <w:r>
        <w:rPr>
          <w:color w:val="010101"/>
        </w:rPr>
        <w:t xml:space="preserve"> not limit any other rights of indemnification to which a person otherwise may be entitled by contract or as a matter of law,</w:t>
      </w:r>
    </w:p>
    <w:p w:rsidR="00A05FCE" w:rsidRDefault="00A05FCE">
      <w:pPr>
        <w:autoSpaceDE w:val="0"/>
        <w:autoSpaceDN w:val="0"/>
        <w:adjustRightInd w:val="0"/>
        <w:jc w:val="both"/>
        <w:rPr>
          <w:color w:val="010101"/>
        </w:rPr>
      </w:pPr>
      <w:r>
        <w:rPr>
          <w:color w:val="010101"/>
        </w:rPr>
        <w:tab/>
        <w:t>(</w:t>
      </w:r>
      <w:proofErr w:type="gramStart"/>
      <w:r>
        <w:rPr>
          <w:color w:val="010101"/>
        </w:rPr>
        <w:t>ii</w:t>
      </w:r>
      <w:proofErr w:type="gramEnd"/>
      <w:r>
        <w:rPr>
          <w:color w:val="010101"/>
        </w:rPr>
        <w:t xml:space="preserve">) subject to </w:t>
      </w:r>
      <w:r w:rsidR="00334909">
        <w:rPr>
          <w:color w:val="010101"/>
        </w:rPr>
        <w:t xml:space="preserve">this </w:t>
      </w:r>
      <w:r>
        <w:rPr>
          <w:color w:val="010101"/>
        </w:rPr>
        <w:t>Article X</w:t>
      </w:r>
      <w:r w:rsidR="00334909">
        <w:rPr>
          <w:color w:val="010101"/>
        </w:rPr>
        <w:t>III</w:t>
      </w:r>
      <w:r>
        <w:rPr>
          <w:color w:val="010101"/>
        </w:rPr>
        <w:t>. Section B</w:t>
      </w:r>
      <w:r w:rsidR="003346DA">
        <w:rPr>
          <w:color w:val="010101"/>
        </w:rPr>
        <w:t>.</w:t>
      </w:r>
      <w:r>
        <w:rPr>
          <w:color w:val="010101"/>
        </w:rPr>
        <w:t xml:space="preserve"> above, shall inure to the benefit of the heirs, executors and administrators of any present or former director, officer, employee or agent, and</w:t>
      </w:r>
    </w:p>
    <w:p w:rsidR="00A05FCE" w:rsidRDefault="00A05FCE">
      <w:pPr>
        <w:autoSpaceDE w:val="0"/>
        <w:autoSpaceDN w:val="0"/>
        <w:adjustRightInd w:val="0"/>
        <w:jc w:val="both"/>
        <w:rPr>
          <w:color w:val="010101"/>
        </w:rPr>
      </w:pPr>
      <w:r>
        <w:rPr>
          <w:color w:val="010101"/>
        </w:rPr>
        <w:tab/>
        <w:t xml:space="preserve">(iii) </w:t>
      </w:r>
      <w:proofErr w:type="gramStart"/>
      <w:r>
        <w:rPr>
          <w:color w:val="010101"/>
        </w:rPr>
        <w:t>shall</w:t>
      </w:r>
      <w:proofErr w:type="gramEnd"/>
      <w:r>
        <w:rPr>
          <w:color w:val="010101"/>
        </w:rPr>
        <w:t xml:space="preserve"> not give rise nor be deemed to give rise to “compensation for personal services” as described in </w:t>
      </w:r>
      <w:r w:rsidR="008A1A59">
        <w:rPr>
          <w:color w:val="010101"/>
        </w:rPr>
        <w:t>the applicable state law</w:t>
      </w:r>
      <w:r>
        <w:rPr>
          <w:color w:val="010101"/>
        </w:rPr>
        <w:t>.</w:t>
      </w:r>
    </w:p>
    <w:p w:rsidR="00E502EF" w:rsidRDefault="00E502EF" w:rsidP="00E502EF">
      <w:pPr>
        <w:pStyle w:val="BodyText"/>
        <w:ind w:left="1620" w:hanging="900"/>
        <w:rPr>
          <w:rFonts w:ascii="Times New Roman" w:hAnsi="Times New Roman"/>
        </w:rPr>
      </w:pPr>
      <w:r w:rsidRPr="00E502EF">
        <w:rPr>
          <w:rFonts w:ascii="Times New Roman" w:hAnsi="Times New Roman"/>
        </w:rPr>
        <w:t>Dated: [Date of Articles of Incorporation]</w:t>
      </w:r>
    </w:p>
    <w:p w:rsidR="00E502EF" w:rsidRPr="00E502EF" w:rsidRDefault="00E502EF" w:rsidP="00E502EF">
      <w:pPr>
        <w:pStyle w:val="BodyText"/>
        <w:ind w:left="1620" w:hanging="900"/>
        <w:rPr>
          <w:rFonts w:ascii="Times New Roman" w:hAnsi="Times New Roman"/>
        </w:rPr>
      </w:pPr>
    </w:p>
    <w:p w:rsidR="00E502EF" w:rsidRDefault="00E502EF" w:rsidP="00E502EF">
      <w:pPr>
        <w:pStyle w:val="BodyText"/>
        <w:spacing w:after="0"/>
        <w:ind w:left="4320" w:firstLine="720"/>
        <w:rPr>
          <w:rFonts w:ascii="Times New Roman" w:hAnsi="Times New Roman"/>
        </w:rPr>
      </w:pPr>
      <w:r w:rsidRPr="00E502EF">
        <w:rPr>
          <w:rFonts w:ascii="Times New Roman" w:hAnsi="Times New Roman"/>
        </w:rPr>
        <w:t>By</w:t>
      </w:r>
      <w:proofErr w:type="gramStart"/>
      <w:r w:rsidRPr="00E502EF">
        <w:rPr>
          <w:rFonts w:ascii="Times New Roman" w:hAnsi="Times New Roman"/>
        </w:rPr>
        <w:t>:_</w:t>
      </w:r>
      <w:proofErr w:type="gramEnd"/>
      <w:r w:rsidRPr="00E502EF">
        <w:rPr>
          <w:rFonts w:ascii="Times New Roman" w:hAnsi="Times New Roman"/>
        </w:rPr>
        <w:t xml:space="preserve">____________________________________ </w:t>
      </w:r>
    </w:p>
    <w:p w:rsidR="00E502EF" w:rsidRPr="00E502EF" w:rsidRDefault="00E502EF" w:rsidP="00E502EF">
      <w:pPr>
        <w:pStyle w:val="BodyText"/>
        <w:spacing w:after="0"/>
        <w:ind w:left="4320" w:firstLine="720"/>
        <w:rPr>
          <w:rFonts w:ascii="Times New Roman" w:hAnsi="Times New Roman"/>
        </w:rPr>
      </w:pPr>
      <w:r w:rsidRPr="00E502EF">
        <w:rPr>
          <w:rFonts w:ascii="Times New Roman" w:hAnsi="Times New Roman"/>
        </w:rPr>
        <w:t xml:space="preserve">[Name </w:t>
      </w:r>
      <w:proofErr w:type="gramStart"/>
      <w:r w:rsidRPr="00E502EF">
        <w:rPr>
          <w:rFonts w:ascii="Times New Roman" w:hAnsi="Times New Roman"/>
        </w:rPr>
        <w:t>Of</w:t>
      </w:r>
      <w:proofErr w:type="gramEnd"/>
      <w:r w:rsidRPr="00E502EF">
        <w:rPr>
          <w:rFonts w:ascii="Times New Roman" w:hAnsi="Times New Roman"/>
        </w:rPr>
        <w:t xml:space="preserve"> Incorporator] Incorporator</w:t>
      </w:r>
    </w:p>
    <w:p w:rsidR="00A05FCE" w:rsidRDefault="00A05FCE">
      <w:pPr>
        <w:pStyle w:val="BodyText"/>
        <w:jc w:val="left"/>
        <w:rPr>
          <w:rFonts w:ascii="Times New Roman" w:hAnsi="Times New Roman"/>
        </w:rPr>
      </w:pPr>
    </w:p>
    <w:p w:rsidR="00E502EF" w:rsidRDefault="00E502EF" w:rsidP="00E502EF">
      <w:pPr>
        <w:pStyle w:val="BodyText"/>
        <w:spacing w:after="0"/>
        <w:ind w:left="4320" w:firstLine="720"/>
        <w:rPr>
          <w:rFonts w:ascii="Times New Roman" w:hAnsi="Times New Roman"/>
        </w:rPr>
      </w:pPr>
      <w:r w:rsidRPr="00E502EF">
        <w:rPr>
          <w:rFonts w:ascii="Times New Roman" w:hAnsi="Times New Roman"/>
        </w:rPr>
        <w:t>By</w:t>
      </w:r>
      <w:proofErr w:type="gramStart"/>
      <w:r w:rsidRPr="00E502EF">
        <w:rPr>
          <w:rFonts w:ascii="Times New Roman" w:hAnsi="Times New Roman"/>
        </w:rPr>
        <w:t>:_</w:t>
      </w:r>
      <w:proofErr w:type="gramEnd"/>
      <w:r w:rsidRPr="00E502EF">
        <w:rPr>
          <w:rFonts w:ascii="Times New Roman" w:hAnsi="Times New Roman"/>
        </w:rPr>
        <w:t xml:space="preserve">____________________________________ </w:t>
      </w:r>
    </w:p>
    <w:p w:rsidR="00E502EF" w:rsidRPr="00E502EF" w:rsidRDefault="00E502EF" w:rsidP="00E502EF">
      <w:pPr>
        <w:pStyle w:val="BodyText"/>
        <w:spacing w:after="0"/>
        <w:ind w:left="4320" w:firstLine="720"/>
        <w:rPr>
          <w:rFonts w:ascii="Times New Roman" w:hAnsi="Times New Roman"/>
        </w:rPr>
      </w:pPr>
      <w:r w:rsidRPr="00E502EF">
        <w:rPr>
          <w:rFonts w:ascii="Times New Roman" w:hAnsi="Times New Roman"/>
        </w:rPr>
        <w:t xml:space="preserve">[Name </w:t>
      </w:r>
      <w:proofErr w:type="gramStart"/>
      <w:r w:rsidRPr="00E502EF">
        <w:rPr>
          <w:rFonts w:ascii="Times New Roman" w:hAnsi="Times New Roman"/>
        </w:rPr>
        <w:t>Of</w:t>
      </w:r>
      <w:proofErr w:type="gramEnd"/>
      <w:r w:rsidRPr="00E502EF">
        <w:rPr>
          <w:rFonts w:ascii="Times New Roman" w:hAnsi="Times New Roman"/>
        </w:rPr>
        <w:t xml:space="preserve"> Incorporator] Incorporator</w:t>
      </w:r>
    </w:p>
    <w:p w:rsidR="00E502EF" w:rsidRDefault="00E502EF" w:rsidP="00E502EF">
      <w:pPr>
        <w:pStyle w:val="BodyText"/>
        <w:jc w:val="left"/>
        <w:rPr>
          <w:rFonts w:ascii="Times New Roman" w:hAnsi="Times New Roman"/>
        </w:rPr>
      </w:pPr>
    </w:p>
    <w:p w:rsidR="00E502EF" w:rsidRDefault="00E502EF" w:rsidP="00E502EF">
      <w:pPr>
        <w:pStyle w:val="BodyText"/>
        <w:spacing w:after="0"/>
        <w:ind w:left="4320" w:firstLine="720"/>
        <w:rPr>
          <w:rFonts w:ascii="Times New Roman" w:hAnsi="Times New Roman"/>
        </w:rPr>
      </w:pPr>
      <w:r w:rsidRPr="00E502EF">
        <w:rPr>
          <w:rFonts w:ascii="Times New Roman" w:hAnsi="Times New Roman"/>
        </w:rPr>
        <w:t>By</w:t>
      </w:r>
      <w:proofErr w:type="gramStart"/>
      <w:r w:rsidRPr="00E502EF">
        <w:rPr>
          <w:rFonts w:ascii="Times New Roman" w:hAnsi="Times New Roman"/>
        </w:rPr>
        <w:t>:_</w:t>
      </w:r>
      <w:proofErr w:type="gramEnd"/>
      <w:r w:rsidRPr="00E502EF">
        <w:rPr>
          <w:rFonts w:ascii="Times New Roman" w:hAnsi="Times New Roman"/>
        </w:rPr>
        <w:t xml:space="preserve">____________________________________ </w:t>
      </w:r>
    </w:p>
    <w:p w:rsidR="00E502EF" w:rsidRPr="00E502EF" w:rsidRDefault="00E502EF" w:rsidP="00E502EF">
      <w:pPr>
        <w:pStyle w:val="BodyText"/>
        <w:spacing w:after="0"/>
        <w:ind w:left="4320" w:firstLine="720"/>
        <w:rPr>
          <w:rFonts w:ascii="Times New Roman" w:hAnsi="Times New Roman"/>
        </w:rPr>
      </w:pPr>
      <w:r w:rsidRPr="00E502EF">
        <w:rPr>
          <w:rFonts w:ascii="Times New Roman" w:hAnsi="Times New Roman"/>
        </w:rPr>
        <w:t xml:space="preserve">[Name </w:t>
      </w:r>
      <w:proofErr w:type="gramStart"/>
      <w:r w:rsidRPr="00E502EF">
        <w:rPr>
          <w:rFonts w:ascii="Times New Roman" w:hAnsi="Times New Roman"/>
        </w:rPr>
        <w:t>Of</w:t>
      </w:r>
      <w:proofErr w:type="gramEnd"/>
      <w:r w:rsidRPr="00E502EF">
        <w:rPr>
          <w:rFonts w:ascii="Times New Roman" w:hAnsi="Times New Roman"/>
        </w:rPr>
        <w:t xml:space="preserve"> Incorporator] Incorporator</w:t>
      </w:r>
      <w:r>
        <w:rPr>
          <w:rStyle w:val="FootnoteReference"/>
          <w:rFonts w:ascii="Times New Roman" w:hAnsi="Times New Roman"/>
        </w:rPr>
        <w:footnoteReference w:id="5"/>
      </w:r>
    </w:p>
    <w:p w:rsidR="00E502EF" w:rsidRDefault="00E502EF">
      <w:pPr>
        <w:pStyle w:val="BodyText"/>
        <w:jc w:val="left"/>
        <w:rPr>
          <w:rFonts w:ascii="Times New Roman" w:hAnsi="Times New Roman"/>
        </w:rPr>
      </w:pPr>
    </w:p>
    <w:sectPr w:rsidR="00E502EF" w:rsidSect="008A1A59">
      <w:type w:val="continuous"/>
      <w:pgSz w:w="12240" w:h="15840"/>
      <w:pgMar w:top="1360" w:right="810" w:bottom="990" w:left="13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8E8" w:rsidRDefault="003B08E8">
      <w:r>
        <w:separator/>
      </w:r>
    </w:p>
  </w:endnote>
  <w:endnote w:type="continuationSeparator" w:id="0">
    <w:p w:rsidR="003B08E8" w:rsidRDefault="003B0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auto"/>
    <w:notTrueType/>
    <w:pitch w:val="default"/>
    <w:sig w:usb0="00000003" w:usb1="00000000" w:usb2="00000000" w:usb3="00000000" w:csb0="00000001" w:csb1="00000000"/>
  </w:font>
  <w:font w:name="Garamond,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8E8" w:rsidRDefault="003B08E8">
      <w:r>
        <w:separator/>
      </w:r>
    </w:p>
  </w:footnote>
  <w:footnote w:type="continuationSeparator" w:id="0">
    <w:p w:rsidR="003B08E8" w:rsidRDefault="003B08E8">
      <w:r>
        <w:continuationSeparator/>
      </w:r>
    </w:p>
  </w:footnote>
  <w:footnote w:id="1">
    <w:p w:rsidR="00A71B65" w:rsidRDefault="00A71B65">
      <w:pPr>
        <w:pStyle w:val="FootnoteText"/>
      </w:pPr>
      <w:r>
        <w:rPr>
          <w:rStyle w:val="FootnoteReference"/>
        </w:rPr>
        <w:footnoteRef/>
      </w:r>
      <w:r>
        <w:t xml:space="preserve">   The name of the organizing </w:t>
      </w:r>
      <w:r w:rsidR="00685D02">
        <w:t xml:space="preserve">document </w:t>
      </w:r>
      <w:r>
        <w:t xml:space="preserve">varies by </w:t>
      </w:r>
      <w:r w:rsidR="00E502EF">
        <w:t>s</w:t>
      </w:r>
      <w:r>
        <w:t>tate.</w:t>
      </w:r>
    </w:p>
  </w:footnote>
  <w:footnote w:id="2">
    <w:p w:rsidR="005021D5" w:rsidRDefault="005021D5">
      <w:pPr>
        <w:pStyle w:val="FootnoteText"/>
      </w:pPr>
      <w:r>
        <w:rPr>
          <w:rStyle w:val="FootnoteReference"/>
        </w:rPr>
        <w:footnoteRef/>
      </w:r>
      <w:r>
        <w:t xml:space="preserve">    Some, but not all, states</w:t>
      </w:r>
      <w:r w:rsidR="00E502EF">
        <w:t xml:space="preserve"> require the inclusion of “Inc.”</w:t>
      </w:r>
      <w:r>
        <w:t xml:space="preserve"> </w:t>
      </w:r>
    </w:p>
  </w:footnote>
  <w:footnote w:id="3">
    <w:p w:rsidR="005021D5" w:rsidRDefault="005021D5">
      <w:pPr>
        <w:pStyle w:val="FootnoteText"/>
      </w:pPr>
      <w:r>
        <w:rPr>
          <w:rStyle w:val="FootnoteReference"/>
        </w:rPr>
        <w:footnoteRef/>
      </w:r>
      <w:r>
        <w:t xml:space="preserve">   The applicable age varies by state.</w:t>
      </w:r>
    </w:p>
  </w:footnote>
  <w:footnote w:id="4">
    <w:p w:rsidR="0076699E" w:rsidRDefault="0076699E">
      <w:pPr>
        <w:pStyle w:val="FootnoteText"/>
      </w:pPr>
      <w:r>
        <w:rPr>
          <w:rStyle w:val="FootnoteReference"/>
        </w:rPr>
        <w:footnoteRef/>
      </w:r>
      <w:r>
        <w:t xml:space="preserve">  In New Jersey they are known as Trustees, thus the Articles need to include correct reference.</w:t>
      </w:r>
    </w:p>
  </w:footnote>
  <w:footnote w:id="5">
    <w:p w:rsidR="00E502EF" w:rsidRDefault="00E502EF">
      <w:pPr>
        <w:pStyle w:val="FootnoteText"/>
      </w:pPr>
      <w:r>
        <w:rPr>
          <w:rStyle w:val="FootnoteReference"/>
        </w:rPr>
        <w:footnoteRef/>
      </w:r>
      <w:r>
        <w:t xml:space="preserve">  Some states require 3 incorporators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B1A75"/>
    <w:multiLevelType w:val="hybridMultilevel"/>
    <w:tmpl w:val="31864BB6"/>
    <w:lvl w:ilvl="0" w:tplc="04090001">
      <w:start w:val="4"/>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0D1641F"/>
    <w:multiLevelType w:val="hybridMultilevel"/>
    <w:tmpl w:val="7E8051CC"/>
    <w:lvl w:ilvl="0" w:tplc="04090015">
      <w:start w:val="1"/>
      <w:numFmt w:val="upperLetter"/>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BB066A"/>
    <w:multiLevelType w:val="multilevel"/>
    <w:tmpl w:val="67B883A2"/>
    <w:lvl w:ilvl="0">
      <w:start w:val="13"/>
      <w:numFmt w:val="decimal"/>
      <w:lvlText w:val="%1"/>
      <w:lvlJc w:val="left"/>
      <w:pPr>
        <w:tabs>
          <w:tab w:val="num" w:pos="720"/>
        </w:tabs>
        <w:ind w:left="720" w:hanging="720"/>
      </w:pPr>
      <w:rPr>
        <w:rFonts w:hint="default"/>
      </w:rPr>
    </w:lvl>
    <w:lvl w:ilvl="1">
      <w:start w:val="3"/>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05E5D66"/>
    <w:multiLevelType w:val="hybridMultilevel"/>
    <w:tmpl w:val="32C66544"/>
    <w:lvl w:ilvl="0" w:tplc="4796D3A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69A01A1"/>
    <w:multiLevelType w:val="multilevel"/>
    <w:tmpl w:val="67B883A2"/>
    <w:lvl w:ilvl="0">
      <w:start w:val="13"/>
      <w:numFmt w:val="decimal"/>
      <w:lvlText w:val="%1"/>
      <w:lvlJc w:val="left"/>
      <w:pPr>
        <w:tabs>
          <w:tab w:val="num" w:pos="720"/>
        </w:tabs>
        <w:ind w:left="720" w:hanging="720"/>
      </w:pPr>
      <w:rPr>
        <w:rFonts w:hint="default"/>
      </w:rPr>
    </w:lvl>
    <w:lvl w:ilvl="1">
      <w:start w:val="3"/>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3EA17824"/>
    <w:multiLevelType w:val="hybridMultilevel"/>
    <w:tmpl w:val="70025F18"/>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6A31C17"/>
    <w:multiLevelType w:val="hybridMultilevel"/>
    <w:tmpl w:val="39F2651C"/>
    <w:lvl w:ilvl="0" w:tplc="CC148F68">
      <w:start w:val="1"/>
      <w:numFmt w:val="lowerLetter"/>
      <w:lvlText w:val="(%1)"/>
      <w:lvlJc w:val="left"/>
      <w:pPr>
        <w:tabs>
          <w:tab w:val="num" w:pos="735"/>
        </w:tabs>
        <w:ind w:left="735" w:hanging="375"/>
      </w:pPr>
      <w:rPr>
        <w:rFonts w:hint="default"/>
      </w:rPr>
    </w:lvl>
    <w:lvl w:ilvl="1" w:tplc="80DCDD46">
      <w:start w:val="1"/>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4"/>
  </w:num>
  <w:num w:numId="4">
    <w:abstractNumId w:val="6"/>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7DB"/>
    <w:rsid w:val="0009244B"/>
    <w:rsid w:val="000A79CB"/>
    <w:rsid w:val="00186B16"/>
    <w:rsid w:val="001A3471"/>
    <w:rsid w:val="001A5621"/>
    <w:rsid w:val="001E42B7"/>
    <w:rsid w:val="003346DA"/>
    <w:rsid w:val="00334909"/>
    <w:rsid w:val="003B08E8"/>
    <w:rsid w:val="0040755D"/>
    <w:rsid w:val="004B3C98"/>
    <w:rsid w:val="005021D5"/>
    <w:rsid w:val="0060433A"/>
    <w:rsid w:val="006227DB"/>
    <w:rsid w:val="00650CB0"/>
    <w:rsid w:val="00661E59"/>
    <w:rsid w:val="00685D02"/>
    <w:rsid w:val="0076699E"/>
    <w:rsid w:val="007908B8"/>
    <w:rsid w:val="00814E9C"/>
    <w:rsid w:val="008A1A59"/>
    <w:rsid w:val="008F78F9"/>
    <w:rsid w:val="009C1705"/>
    <w:rsid w:val="009E61AE"/>
    <w:rsid w:val="00A05FCE"/>
    <w:rsid w:val="00A42734"/>
    <w:rsid w:val="00A6752A"/>
    <w:rsid w:val="00A71B65"/>
    <w:rsid w:val="00B42A7F"/>
    <w:rsid w:val="00B50B87"/>
    <w:rsid w:val="00D13A39"/>
    <w:rsid w:val="00D50251"/>
    <w:rsid w:val="00DF683C"/>
    <w:rsid w:val="00E306A5"/>
    <w:rsid w:val="00E502EF"/>
    <w:rsid w:val="00E82AE8"/>
    <w:rsid w:val="00E86FDF"/>
    <w:rsid w:val="00F269F8"/>
    <w:rsid w:val="00F8525A"/>
    <w:rsid w:val="00FF7007"/>
    <w:rsid w:val="00FF7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after="240" w:line="280" w:lineRule="atLeast"/>
      <w:jc w:val="both"/>
    </w:pPr>
    <w:rPr>
      <w:rFonts w:ascii="Garamond" w:hAnsi="Garamond"/>
      <w:szCs w:val="22"/>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lang w:val="en-US" w:eastAsia="en-US" w:bidi="ar-SA"/>
    </w:rPr>
  </w:style>
  <w:style w:type="paragraph" w:styleId="BalloonText">
    <w:name w:val="Balloon Text"/>
    <w:basedOn w:val="Normal"/>
    <w:semiHidden/>
    <w:rPr>
      <w:rFonts w:ascii="Tahoma" w:hAnsi="Tahoma" w:cs="Tahoma"/>
      <w:sz w:val="16"/>
      <w:szCs w:val="16"/>
    </w:rPr>
  </w:style>
  <w:style w:type="paragraph" w:styleId="FootnoteText">
    <w:name w:val="footnote text"/>
    <w:basedOn w:val="Normal"/>
    <w:link w:val="FootnoteTextChar"/>
    <w:rsid w:val="00A71B65"/>
    <w:rPr>
      <w:sz w:val="20"/>
      <w:szCs w:val="20"/>
    </w:rPr>
  </w:style>
  <w:style w:type="character" w:customStyle="1" w:styleId="FootnoteTextChar">
    <w:name w:val="Footnote Text Char"/>
    <w:basedOn w:val="DefaultParagraphFont"/>
    <w:link w:val="FootnoteText"/>
    <w:rsid w:val="00A71B65"/>
  </w:style>
  <w:style w:type="character" w:styleId="FootnoteReference">
    <w:name w:val="footnote reference"/>
    <w:basedOn w:val="DefaultParagraphFont"/>
    <w:rsid w:val="00A71B65"/>
    <w:rPr>
      <w:vertAlign w:val="superscript"/>
    </w:rPr>
  </w:style>
  <w:style w:type="character" w:styleId="Hyperlink">
    <w:name w:val="Hyperlink"/>
    <w:basedOn w:val="DefaultParagraphFont"/>
    <w:rsid w:val="004B3C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after="240" w:line="280" w:lineRule="atLeast"/>
      <w:jc w:val="both"/>
    </w:pPr>
    <w:rPr>
      <w:rFonts w:ascii="Garamond" w:hAnsi="Garamond"/>
      <w:szCs w:val="22"/>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lang w:val="en-US" w:eastAsia="en-US" w:bidi="ar-SA"/>
    </w:rPr>
  </w:style>
  <w:style w:type="paragraph" w:styleId="BalloonText">
    <w:name w:val="Balloon Text"/>
    <w:basedOn w:val="Normal"/>
    <w:semiHidden/>
    <w:rPr>
      <w:rFonts w:ascii="Tahoma" w:hAnsi="Tahoma" w:cs="Tahoma"/>
      <w:sz w:val="16"/>
      <w:szCs w:val="16"/>
    </w:rPr>
  </w:style>
  <w:style w:type="paragraph" w:styleId="FootnoteText">
    <w:name w:val="footnote text"/>
    <w:basedOn w:val="Normal"/>
    <w:link w:val="FootnoteTextChar"/>
    <w:rsid w:val="00A71B65"/>
    <w:rPr>
      <w:sz w:val="20"/>
      <w:szCs w:val="20"/>
    </w:rPr>
  </w:style>
  <w:style w:type="character" w:customStyle="1" w:styleId="FootnoteTextChar">
    <w:name w:val="Footnote Text Char"/>
    <w:basedOn w:val="DefaultParagraphFont"/>
    <w:link w:val="FootnoteText"/>
    <w:rsid w:val="00A71B65"/>
  </w:style>
  <w:style w:type="character" w:styleId="FootnoteReference">
    <w:name w:val="footnote reference"/>
    <w:basedOn w:val="DefaultParagraphFont"/>
    <w:rsid w:val="00A71B65"/>
    <w:rPr>
      <w:vertAlign w:val="superscript"/>
    </w:rPr>
  </w:style>
  <w:style w:type="character" w:styleId="Hyperlink">
    <w:name w:val="Hyperlink"/>
    <w:basedOn w:val="DefaultParagraphFont"/>
    <w:rsid w:val="004B3C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98B03-5E7A-4294-8AB8-D91679BBC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1872</Words>
  <Characters>10676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2013-04-24T23:52:00Z</cp:lastPrinted>
  <dcterms:created xsi:type="dcterms:W3CDTF">2013-09-29T19:54:00Z</dcterms:created>
  <dcterms:modified xsi:type="dcterms:W3CDTF">2013-10-04T13:10:00Z</dcterms:modified>
</cp:coreProperties>
</file>